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B075F0" w14:textId="6A3D6936" w:rsidR="009246D1" w:rsidRPr="00517574" w:rsidRDefault="009246D1" w:rsidP="005E61ED">
      <w:pPr>
        <w:spacing w:line="276" w:lineRule="auto"/>
        <w:rPr>
          <w:rFonts w:cstheme="minorHAnsi"/>
          <w:sz w:val="21"/>
          <w:szCs w:val="21"/>
        </w:rPr>
      </w:pPr>
      <w:r w:rsidRPr="009246D1">
        <w:rPr>
          <w:rFonts w:cstheme="minorHAnsi"/>
          <w:b/>
        </w:rPr>
        <w:t>Purpose of the Tool:</w:t>
      </w:r>
      <w:r w:rsidRPr="009246D1">
        <w:rPr>
          <w:rFonts w:cstheme="minorHAnsi"/>
        </w:rPr>
        <w:t xml:space="preserve"> </w:t>
      </w:r>
      <w:r w:rsidR="002936C8" w:rsidRPr="008F1F6D">
        <w:rPr>
          <w:sz w:val="20"/>
          <w:szCs w:val="20"/>
        </w:rPr>
        <w:t>This tool is intended to be used by Student Success Center (SSC) leadership and the colleges to provide information on definitions, potential benefits, and preparations for coaching. This document is meant to be adaptable to different contexts. The tool has two parts: 1) case-making for colleges to engage a coach, and 2) a self-reflection planning guide to prepare colleges for working with a coach.</w:t>
      </w:r>
    </w:p>
    <w:p w14:paraId="66CAD004" w14:textId="42DA9256" w:rsidR="00CB3CD9" w:rsidRPr="008F1F6D" w:rsidRDefault="00E14FA4" w:rsidP="004E1166">
      <w:pPr>
        <w:pStyle w:val="ListParagraph"/>
        <w:numPr>
          <w:ilvl w:val="0"/>
          <w:numId w:val="22"/>
        </w:numPr>
        <w:spacing w:line="276" w:lineRule="auto"/>
        <w:rPr>
          <w:rFonts w:cstheme="minorHAnsi"/>
          <w:sz w:val="20"/>
          <w:szCs w:val="20"/>
        </w:rPr>
      </w:pPr>
      <w:r w:rsidRPr="00CB3CD9">
        <w:rPr>
          <w:rFonts w:cstheme="minorHAnsi"/>
          <w:b/>
        </w:rPr>
        <w:t xml:space="preserve">Section I: </w:t>
      </w:r>
      <w:r w:rsidR="00CB3CD9" w:rsidRPr="00CB3CD9">
        <w:rPr>
          <w:rFonts w:cstheme="minorHAnsi"/>
          <w:b/>
        </w:rPr>
        <w:t xml:space="preserve">Why Coaching? </w:t>
      </w:r>
      <w:r w:rsidR="002936C8" w:rsidRPr="008F1F6D">
        <w:rPr>
          <w:rFonts w:ascii="Calibri" w:eastAsia="Calibri" w:hAnsi="Calibri" w:cs="Calibri"/>
          <w:color w:val="000000"/>
          <w:sz w:val="20"/>
          <w:szCs w:val="20"/>
        </w:rPr>
        <w:t>The first section (pages 2-4) is designed to introduce at a conceptual level what we mean by coaching and the benefits of coaching, including offering a set of self-reflection questions (page 4). We envision this section to be shared with college leaders, who will then share with college teams and personnel who will interact with a coach</w:t>
      </w:r>
      <w:r w:rsidR="00CB3CD9" w:rsidRPr="008F1F6D">
        <w:rPr>
          <w:rFonts w:cstheme="minorHAnsi"/>
          <w:sz w:val="20"/>
          <w:szCs w:val="20"/>
        </w:rPr>
        <w:t>.</w:t>
      </w:r>
    </w:p>
    <w:p w14:paraId="19E5BFF5" w14:textId="263D3CBD" w:rsidR="009246D1" w:rsidRPr="008F1F6D" w:rsidRDefault="00E14FA4" w:rsidP="004E1166">
      <w:pPr>
        <w:pStyle w:val="ListParagraph"/>
        <w:numPr>
          <w:ilvl w:val="0"/>
          <w:numId w:val="22"/>
        </w:numPr>
        <w:spacing w:line="276" w:lineRule="auto"/>
        <w:rPr>
          <w:rFonts w:cstheme="minorHAnsi"/>
          <w:sz w:val="20"/>
          <w:szCs w:val="20"/>
        </w:rPr>
      </w:pPr>
      <w:r w:rsidRPr="00CB3CD9">
        <w:rPr>
          <w:rFonts w:cstheme="minorHAnsi"/>
          <w:b/>
        </w:rPr>
        <w:t xml:space="preserve">Section II: </w:t>
      </w:r>
      <w:r w:rsidR="009246D1" w:rsidRPr="00CB3CD9">
        <w:rPr>
          <w:rFonts w:cstheme="minorHAnsi"/>
          <w:b/>
        </w:rPr>
        <w:t>Planning guide</w:t>
      </w:r>
      <w:r w:rsidRPr="00CB3CD9">
        <w:rPr>
          <w:rFonts w:cstheme="minorHAnsi"/>
          <w:b/>
        </w:rPr>
        <w:t>.</w:t>
      </w:r>
      <w:r w:rsidR="009246D1" w:rsidRPr="00CB3CD9">
        <w:rPr>
          <w:rFonts w:cstheme="minorHAnsi"/>
        </w:rPr>
        <w:t xml:space="preserve"> </w:t>
      </w:r>
      <w:r w:rsidR="00CB3CD9" w:rsidRPr="008F1F6D">
        <w:rPr>
          <w:rFonts w:cstheme="minorHAnsi"/>
          <w:sz w:val="20"/>
          <w:szCs w:val="20"/>
        </w:rPr>
        <w:t>Once a college has decided it is ready for coaching or has worked with a Student Success Center to determine readiness</w:t>
      </w:r>
      <w:r w:rsidR="004B4784" w:rsidRPr="008F1F6D">
        <w:rPr>
          <w:rFonts w:cstheme="minorHAnsi"/>
          <w:sz w:val="20"/>
          <w:szCs w:val="20"/>
        </w:rPr>
        <w:t>,</w:t>
      </w:r>
      <w:r w:rsidR="00CB3CD9" w:rsidRPr="008F1F6D">
        <w:rPr>
          <w:rFonts w:cstheme="minorHAnsi"/>
          <w:sz w:val="20"/>
          <w:szCs w:val="20"/>
        </w:rPr>
        <w:t xml:space="preserve"> this planning guide prepares </w:t>
      </w:r>
      <w:r w:rsidR="004B4784" w:rsidRPr="008F1F6D">
        <w:rPr>
          <w:rFonts w:cstheme="minorHAnsi"/>
          <w:sz w:val="20"/>
          <w:szCs w:val="20"/>
        </w:rPr>
        <w:t xml:space="preserve">a college </w:t>
      </w:r>
      <w:r w:rsidR="00CB3CD9" w:rsidRPr="008F1F6D">
        <w:rPr>
          <w:rFonts w:cstheme="minorHAnsi"/>
          <w:sz w:val="20"/>
          <w:szCs w:val="20"/>
        </w:rPr>
        <w:t xml:space="preserve">to work with a coach. This section has </w:t>
      </w:r>
      <w:r w:rsidR="000E47A8" w:rsidRPr="008F1F6D">
        <w:rPr>
          <w:rFonts w:cstheme="minorHAnsi"/>
          <w:sz w:val="20"/>
          <w:szCs w:val="20"/>
        </w:rPr>
        <w:t>four areas: 1) types of coaches</w:t>
      </w:r>
      <w:r w:rsidR="004B4784" w:rsidRPr="008F1F6D">
        <w:rPr>
          <w:rFonts w:cstheme="minorHAnsi"/>
          <w:sz w:val="20"/>
          <w:szCs w:val="20"/>
        </w:rPr>
        <w:t>,</w:t>
      </w:r>
      <w:r w:rsidR="00DA00E7" w:rsidRPr="008F1F6D">
        <w:rPr>
          <w:rFonts w:cstheme="minorHAnsi"/>
          <w:sz w:val="20"/>
          <w:szCs w:val="20"/>
        </w:rPr>
        <w:t xml:space="preserve"> </w:t>
      </w:r>
      <w:r w:rsidR="00CB3CD9" w:rsidRPr="008F1F6D">
        <w:rPr>
          <w:rFonts w:cstheme="minorHAnsi"/>
          <w:sz w:val="20"/>
          <w:szCs w:val="20"/>
        </w:rPr>
        <w:t>2) a checklist of potential interactions for different types of coaching engagements with different types of coaches</w:t>
      </w:r>
      <w:r w:rsidR="004B4784" w:rsidRPr="008F1F6D">
        <w:rPr>
          <w:rFonts w:cstheme="minorHAnsi"/>
          <w:sz w:val="20"/>
          <w:szCs w:val="20"/>
        </w:rPr>
        <w:t>,</w:t>
      </w:r>
      <w:r w:rsidR="00CB3CD9" w:rsidRPr="008F1F6D">
        <w:rPr>
          <w:rFonts w:cstheme="minorHAnsi"/>
          <w:sz w:val="20"/>
          <w:szCs w:val="20"/>
        </w:rPr>
        <w:t xml:space="preserve"> 3) key questions related to college readiness for coaching</w:t>
      </w:r>
      <w:r w:rsidR="004B4784" w:rsidRPr="008F1F6D">
        <w:rPr>
          <w:rFonts w:cstheme="minorHAnsi"/>
          <w:sz w:val="20"/>
          <w:szCs w:val="20"/>
        </w:rPr>
        <w:t>,</w:t>
      </w:r>
      <w:r w:rsidR="00CB3CD9" w:rsidRPr="008F1F6D">
        <w:rPr>
          <w:rFonts w:cstheme="minorHAnsi"/>
          <w:sz w:val="20"/>
          <w:szCs w:val="20"/>
        </w:rPr>
        <w:t xml:space="preserve"> and 4) a checklist of what colleges should and should not do in order to maximize their coach’s impact.</w:t>
      </w:r>
    </w:p>
    <w:p w14:paraId="1E01D892" w14:textId="77777777" w:rsidR="009246D1" w:rsidRPr="008F1F6D" w:rsidRDefault="009246D1" w:rsidP="004E1166">
      <w:pPr>
        <w:spacing w:line="276" w:lineRule="auto"/>
        <w:rPr>
          <w:rFonts w:cstheme="minorHAnsi"/>
          <w:sz w:val="20"/>
          <w:szCs w:val="20"/>
        </w:rPr>
      </w:pPr>
    </w:p>
    <w:p w14:paraId="47DE2637" w14:textId="1B3FB4DC" w:rsidR="009246D1" w:rsidRPr="008F1F6D" w:rsidRDefault="00FE1D9A" w:rsidP="004E1166">
      <w:pPr>
        <w:spacing w:line="276" w:lineRule="auto"/>
        <w:rPr>
          <w:rFonts w:cstheme="minorHAnsi"/>
          <w:sz w:val="20"/>
          <w:szCs w:val="20"/>
        </w:rPr>
      </w:pPr>
      <w:r w:rsidRPr="008F1F6D">
        <w:rPr>
          <w:sz w:val="20"/>
          <w:szCs w:val="20"/>
        </w:rPr>
        <w:t>In using this two-pronged tool, colleges can self-assess to establish a baseline on the college-readiness continuum and can also discern priorities to prepare for coaching. While SSC leadership may introduce the self-reflection to colleges either to begin thinking about using a coach or for planning purposes prior to engaging with a coach, this tool may also be helpful for a coach to use in assisting colleges to refine and clarify coaching requests</w:t>
      </w:r>
      <w:r w:rsidR="00CB3CD9" w:rsidRPr="008F1F6D">
        <w:rPr>
          <w:rFonts w:cstheme="minorHAnsi"/>
          <w:sz w:val="20"/>
          <w:szCs w:val="20"/>
        </w:rPr>
        <w:t>.</w:t>
      </w:r>
      <w:r w:rsidR="009246D1" w:rsidRPr="008F1F6D">
        <w:rPr>
          <w:rFonts w:cstheme="minorHAnsi"/>
          <w:sz w:val="20"/>
          <w:szCs w:val="20"/>
        </w:rPr>
        <w:t xml:space="preserve"> </w:t>
      </w:r>
    </w:p>
    <w:p w14:paraId="306CE944" w14:textId="77777777" w:rsidR="009246D1" w:rsidRPr="00517574" w:rsidRDefault="009246D1" w:rsidP="004E1166">
      <w:pPr>
        <w:spacing w:line="276" w:lineRule="auto"/>
        <w:rPr>
          <w:rFonts w:cstheme="minorHAnsi"/>
          <w:sz w:val="10"/>
          <w:szCs w:val="10"/>
        </w:rPr>
      </w:pPr>
    </w:p>
    <w:p w14:paraId="1362C8AF" w14:textId="27E0D633" w:rsidR="000A6BE4" w:rsidRPr="008F1F6D" w:rsidRDefault="009246D1" w:rsidP="004E1166">
      <w:pPr>
        <w:spacing w:line="276" w:lineRule="auto"/>
        <w:rPr>
          <w:sz w:val="20"/>
          <w:szCs w:val="20"/>
        </w:rPr>
      </w:pPr>
      <w:r w:rsidRPr="009246D1">
        <w:rPr>
          <w:rFonts w:cstheme="minorHAnsi"/>
          <w:b/>
        </w:rPr>
        <w:t>Key Concepts:</w:t>
      </w:r>
      <w:r w:rsidRPr="009246D1">
        <w:rPr>
          <w:rFonts w:cstheme="minorHAnsi"/>
        </w:rPr>
        <w:t xml:space="preserve"> </w:t>
      </w:r>
      <w:r w:rsidR="00FE1D9A" w:rsidRPr="008F1F6D">
        <w:rPr>
          <w:sz w:val="20"/>
          <w:szCs w:val="20"/>
        </w:rPr>
        <w:t>In this tool, we use concepts from change management theory, organizational change/learning, and coaching for organizational change. Using theory—and often a multi-theory approach—to guide organizational change and learning supports all stages of the change process. Community College Research Initiatives’ “theory of evidence-based coaching for change posits that coaches who possess expertise and experience in “why, what, and how” to change can help guide colleges in implementing and sustaining transformative policies and practices that lead to more equitable student outcomes and improved organizational performance.”</w:t>
      </w:r>
      <w:r w:rsidR="00FE1D9A" w:rsidRPr="008F1F6D">
        <w:rPr>
          <w:sz w:val="20"/>
          <w:szCs w:val="20"/>
          <w:vertAlign w:val="superscript"/>
        </w:rPr>
        <w:footnoteReference w:id="1"/>
      </w:r>
      <w:r w:rsidR="00FE1D9A" w:rsidRPr="008F1F6D">
        <w:rPr>
          <w:sz w:val="20"/>
          <w:szCs w:val="20"/>
        </w:rPr>
        <w:t xml:space="preserve"> Incorporating coaching as part of a transformative process that requires individual and organizational learning is beneficial for colleges.</w:t>
      </w:r>
      <w:r w:rsidR="004E0C44" w:rsidRPr="008F1F6D">
        <w:rPr>
          <w:sz w:val="20"/>
          <w:szCs w:val="20"/>
        </w:rPr>
        <w:t xml:space="preserve"> </w:t>
      </w:r>
    </w:p>
    <w:p w14:paraId="17DC07D7" w14:textId="77777777" w:rsidR="00517574" w:rsidRPr="00517574" w:rsidRDefault="00517574" w:rsidP="004E1166">
      <w:pPr>
        <w:spacing w:line="276" w:lineRule="auto"/>
        <w:rPr>
          <w:rFonts w:cstheme="minorHAnsi"/>
          <w:sz w:val="10"/>
          <w:szCs w:val="10"/>
        </w:rPr>
      </w:pPr>
    </w:p>
    <w:p w14:paraId="37A63208" w14:textId="31C0CA5C" w:rsidR="008F1F6D" w:rsidRDefault="009246D1" w:rsidP="004E1166">
      <w:pPr>
        <w:spacing w:line="276" w:lineRule="auto"/>
        <w:rPr>
          <w:sz w:val="20"/>
          <w:szCs w:val="20"/>
        </w:rPr>
      </w:pPr>
      <w:r w:rsidRPr="009246D1">
        <w:rPr>
          <w:rFonts w:cstheme="minorHAnsi"/>
          <w:b/>
        </w:rPr>
        <w:t>The Role of Coaches:</w:t>
      </w:r>
      <w:r w:rsidRPr="009246D1">
        <w:rPr>
          <w:rFonts w:cstheme="minorHAnsi"/>
        </w:rPr>
        <w:t xml:space="preserve"> </w:t>
      </w:r>
      <w:r w:rsidR="00FE1D9A" w:rsidRPr="008F1F6D">
        <w:rPr>
          <w:sz w:val="20"/>
          <w:szCs w:val="20"/>
        </w:rPr>
        <w:t>Coaches can be the bridge between the multi-theory approach that is needed to address the unique assets and challenges of colleges by blending their understanding of evidence-based reforms with how colleges change to reach their goals.</w:t>
      </w:r>
      <w:r w:rsidR="00FE1D9A" w:rsidRPr="008F1F6D">
        <w:rPr>
          <w:sz w:val="20"/>
          <w:szCs w:val="20"/>
          <w:vertAlign w:val="superscript"/>
        </w:rPr>
        <w:footnoteReference w:id="2"/>
      </w:r>
      <w:r w:rsidR="00FE1D9A" w:rsidRPr="008F1F6D">
        <w:rPr>
          <w:sz w:val="20"/>
          <w:szCs w:val="20"/>
        </w:rPr>
        <w:t xml:space="preserve"> Coaches are teachers, facilitators, and guides that assist community college practitioners in seeing themselves as change leaders (or change agents), which is important to promoting and sustaining improvements.</w:t>
      </w:r>
    </w:p>
    <w:p w14:paraId="4C1FFCF2" w14:textId="77777777" w:rsidR="008F1F6D" w:rsidRDefault="008F1F6D">
      <w:pPr>
        <w:rPr>
          <w:sz w:val="20"/>
          <w:szCs w:val="20"/>
        </w:rPr>
      </w:pPr>
      <w:r>
        <w:rPr>
          <w:sz w:val="20"/>
          <w:szCs w:val="20"/>
        </w:rPr>
        <w:br w:type="page"/>
      </w:r>
    </w:p>
    <w:p w14:paraId="4E691E6B" w14:textId="77777777" w:rsidR="009246D1" w:rsidRPr="008F1F6D" w:rsidRDefault="009246D1" w:rsidP="004E1166">
      <w:pPr>
        <w:spacing w:line="276" w:lineRule="auto"/>
        <w:rPr>
          <w:rFonts w:cstheme="minorHAnsi"/>
          <w:sz w:val="20"/>
          <w:szCs w:val="20"/>
        </w:rPr>
      </w:pPr>
    </w:p>
    <w:p w14:paraId="340EF61E" w14:textId="63B1E943" w:rsidR="00AD4C25" w:rsidRDefault="00AD4C25" w:rsidP="00AD4C25">
      <w:pPr>
        <w:pStyle w:val="NoSpacing"/>
        <w:rPr>
          <w:rFonts w:cstheme="minorHAnsi"/>
          <w:b/>
          <w:sz w:val="28"/>
          <w:szCs w:val="28"/>
        </w:rPr>
      </w:pPr>
      <w:r w:rsidRPr="00354FB4">
        <w:rPr>
          <w:rFonts w:cstheme="minorHAnsi"/>
          <w:b/>
          <w:sz w:val="28"/>
          <w:szCs w:val="28"/>
        </w:rPr>
        <w:t>Thinking about using a coach</w:t>
      </w:r>
      <w:r w:rsidR="003A2641" w:rsidRPr="00354FB4">
        <w:rPr>
          <w:rFonts w:cstheme="minorHAnsi"/>
          <w:b/>
          <w:sz w:val="28"/>
          <w:szCs w:val="28"/>
        </w:rPr>
        <w:t xml:space="preserve"> for organizational change</w:t>
      </w:r>
      <w:r w:rsidRPr="00354FB4">
        <w:rPr>
          <w:rFonts w:cstheme="minorHAnsi"/>
          <w:b/>
          <w:sz w:val="28"/>
          <w:szCs w:val="28"/>
        </w:rPr>
        <w:t>? If so, start here…</w:t>
      </w:r>
    </w:p>
    <w:p w14:paraId="3F687CB0" w14:textId="77777777" w:rsidR="008F1F6D" w:rsidRPr="00354FB4" w:rsidRDefault="008F1F6D" w:rsidP="00AD4C25">
      <w:pPr>
        <w:pStyle w:val="NoSpacing"/>
        <w:rPr>
          <w:rFonts w:cstheme="minorHAnsi"/>
          <w:b/>
          <w:sz w:val="28"/>
          <w:szCs w:val="28"/>
        </w:rPr>
      </w:pPr>
    </w:p>
    <w:p w14:paraId="759BE818" w14:textId="623BFD48" w:rsidR="00AD4C25" w:rsidRDefault="00706D1E">
      <w:pPr>
        <w:rPr>
          <w:rFonts w:ascii="Bookman Old Style" w:hAnsi="Bookman Old Style"/>
          <w:b/>
          <w:sz w:val="36"/>
          <w:szCs w:val="36"/>
        </w:rPr>
      </w:pPr>
      <w:r>
        <w:rPr>
          <w:rFonts w:cstheme="minorHAnsi"/>
          <w:noProof/>
          <w:sz w:val="36"/>
          <w:szCs w:val="36"/>
        </w:rPr>
        <mc:AlternateContent>
          <mc:Choice Requires="wps">
            <w:drawing>
              <wp:anchor distT="0" distB="0" distL="114300" distR="114300" simplePos="0" relativeHeight="251674624" behindDoc="0" locked="0" layoutInCell="1" allowOverlap="1" wp14:anchorId="4CC4B246" wp14:editId="7BA71F4E">
                <wp:simplePos x="0" y="0"/>
                <wp:positionH relativeFrom="column">
                  <wp:posOffset>2862729</wp:posOffset>
                </wp:positionH>
                <wp:positionV relativeFrom="paragraph">
                  <wp:posOffset>39818</wp:posOffset>
                </wp:positionV>
                <wp:extent cx="2954020" cy="1345752"/>
                <wp:effectExtent l="0" t="0" r="0" b="635"/>
                <wp:wrapNone/>
                <wp:docPr id="6" name="Text Box 6"/>
                <wp:cNvGraphicFramePr/>
                <a:graphic xmlns:a="http://schemas.openxmlformats.org/drawingml/2006/main">
                  <a:graphicData uri="http://schemas.microsoft.com/office/word/2010/wordprocessingShape">
                    <wps:wsp>
                      <wps:cNvSpPr txBox="1"/>
                      <wps:spPr>
                        <a:xfrm>
                          <a:off x="0" y="0"/>
                          <a:ext cx="2954020" cy="1345752"/>
                        </a:xfrm>
                        <a:prstGeom prst="rect">
                          <a:avLst/>
                        </a:prstGeom>
                        <a:solidFill>
                          <a:schemeClr val="accent1">
                            <a:alpha val="15000"/>
                          </a:schemeClr>
                        </a:solidFill>
                        <a:ln w="6350">
                          <a:noFill/>
                        </a:ln>
                      </wps:spPr>
                      <wps:txbx>
                        <w:txbxContent>
                          <w:p w14:paraId="14D04409" w14:textId="77777777" w:rsidR="009A64A2" w:rsidRPr="008F1F6D" w:rsidRDefault="009A64A2" w:rsidP="009614D4">
                            <w:pPr>
                              <w:rPr>
                                <w:rFonts w:cstheme="majorHAnsi"/>
                                <w:sz w:val="21"/>
                                <w:szCs w:val="21"/>
                              </w:rPr>
                            </w:pPr>
                            <w:r w:rsidRPr="008F1F6D">
                              <w:rPr>
                                <w:rFonts w:cstheme="majorHAnsi"/>
                                <w:sz w:val="21"/>
                                <w:szCs w:val="21"/>
                              </w:rPr>
                              <w:t xml:space="preserve">“Organizational coaching …helps organizations find the resources and solutions to the questions and issues they face within themselves. It’s about steering them towards greater coherence and alignment with their goals.” </w:t>
                            </w:r>
                          </w:p>
                          <w:p w14:paraId="5568F350" w14:textId="239F6495" w:rsidR="00706D1E" w:rsidRPr="008F1F6D" w:rsidRDefault="009A64A2" w:rsidP="00706D1E">
                            <w:pPr>
                              <w:pStyle w:val="ListParagraph"/>
                              <w:jc w:val="right"/>
                              <w:rPr>
                                <w:rFonts w:cstheme="majorHAnsi"/>
                                <w:sz w:val="21"/>
                                <w:szCs w:val="21"/>
                              </w:rPr>
                            </w:pPr>
                            <w:r w:rsidRPr="008F1F6D">
                              <w:rPr>
                                <w:rFonts w:cstheme="majorHAnsi"/>
                                <w:sz w:val="21"/>
                                <w:szCs w:val="21"/>
                              </w:rPr>
                              <w:t xml:space="preserve">President Michael Baston </w:t>
                            </w:r>
                          </w:p>
                          <w:p w14:paraId="14CED6C7" w14:textId="364B2732" w:rsidR="009A64A2" w:rsidRPr="008F1F6D" w:rsidRDefault="009A64A2" w:rsidP="00706D1E">
                            <w:pPr>
                              <w:jc w:val="right"/>
                              <w:rPr>
                                <w:rFonts w:cstheme="majorHAnsi"/>
                                <w:sz w:val="21"/>
                                <w:szCs w:val="21"/>
                              </w:rPr>
                            </w:pPr>
                            <w:r w:rsidRPr="008F1F6D">
                              <w:rPr>
                                <w:rFonts w:cstheme="majorHAnsi"/>
                                <w:sz w:val="21"/>
                                <w:szCs w:val="21"/>
                              </w:rPr>
                              <w:t>Rockland Community College, 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4B246" id="_x0000_t202" coordsize="21600,21600" o:spt="202" path="m,l,21600r21600,l21600,xe">
                <v:stroke joinstyle="miter"/>
                <v:path gradientshapeok="t" o:connecttype="rect"/>
              </v:shapetype>
              <v:shape id="Text Box 6" o:spid="_x0000_s1026" type="#_x0000_t202" style="position:absolute;margin-left:225.4pt;margin-top:3.15pt;width:232.6pt;height:10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" fillcolor="#4472c4 [3204]" stroked="f" strokeweight=".5pt">
                <v:fill opacity="9766f"/>
                <v:textbox>
                  <w:txbxContent>
                    <w:p w14:paraId="14D04409" w14:textId="77777777" w:rsidR="009A64A2" w:rsidRPr="008F1F6D" w:rsidRDefault="009A64A2" w:rsidP="009614D4">
                      <w:pPr>
                        <w:rPr>
                          <w:rFonts w:cstheme="majorHAnsi"/>
                          <w:sz w:val="21"/>
                          <w:szCs w:val="21"/>
                        </w:rPr>
                      </w:pPr>
                      <w:r w:rsidRPr="008F1F6D">
                        <w:rPr>
                          <w:rFonts w:cstheme="majorHAnsi"/>
                          <w:sz w:val="21"/>
                          <w:szCs w:val="21"/>
                        </w:rPr>
                        <w:t xml:space="preserve">“Organizational coaching …helps organizations find the resources and solutions to the questions and issues they face within themselves. It’s about steering them towards greater coherence and alignment with their goals.” </w:t>
                      </w:r>
                    </w:p>
                    <w:p w14:paraId="5568F350" w14:textId="239F6495" w:rsidR="00706D1E" w:rsidRPr="008F1F6D" w:rsidRDefault="009A64A2" w:rsidP="00706D1E">
                      <w:pPr>
                        <w:pStyle w:val="ListParagraph"/>
                        <w:jc w:val="right"/>
                        <w:rPr>
                          <w:rFonts w:cstheme="majorHAnsi"/>
                          <w:sz w:val="21"/>
                          <w:szCs w:val="21"/>
                        </w:rPr>
                      </w:pPr>
                      <w:r w:rsidRPr="008F1F6D">
                        <w:rPr>
                          <w:rFonts w:cstheme="majorHAnsi"/>
                          <w:sz w:val="21"/>
                          <w:szCs w:val="21"/>
                        </w:rPr>
                        <w:t xml:space="preserve">President Michael Baston </w:t>
                      </w:r>
                    </w:p>
                    <w:p w14:paraId="14CED6C7" w14:textId="364B2732" w:rsidR="009A64A2" w:rsidRPr="008F1F6D" w:rsidRDefault="009A64A2" w:rsidP="00706D1E">
                      <w:pPr>
                        <w:jc w:val="right"/>
                        <w:rPr>
                          <w:rFonts w:cstheme="majorHAnsi"/>
                          <w:sz w:val="21"/>
                          <w:szCs w:val="21"/>
                        </w:rPr>
                      </w:pPr>
                      <w:r w:rsidRPr="008F1F6D">
                        <w:rPr>
                          <w:rFonts w:cstheme="majorHAnsi"/>
                          <w:sz w:val="21"/>
                          <w:szCs w:val="21"/>
                        </w:rPr>
                        <w:t>Rockland Community College, NY</w:t>
                      </w:r>
                    </w:p>
                  </w:txbxContent>
                </v:textbox>
              </v:shape>
            </w:pict>
          </mc:Fallback>
        </mc:AlternateContent>
      </w:r>
      <w:r w:rsidR="00AD4C25">
        <w:rPr>
          <w:rFonts w:ascii="Bookman Old Style" w:hAnsi="Bookman Old Style"/>
          <w:b/>
          <w:sz w:val="36"/>
          <w:szCs w:val="36"/>
        </w:rPr>
        <w:t xml:space="preserve"> </w:t>
      </w:r>
      <w:r w:rsidR="005A1693">
        <w:rPr>
          <w:rFonts w:ascii="Bookman Old Style" w:hAnsi="Bookman Old Style"/>
          <w:b/>
          <w:noProof/>
          <w:sz w:val="36"/>
          <w:szCs w:val="36"/>
        </w:rPr>
        <w:drawing>
          <wp:inline distT="0" distB="0" distL="0" distR="0" wp14:anchorId="32708CFF" wp14:editId="6AB43494">
            <wp:extent cx="2700528" cy="908304"/>
            <wp:effectExtent l="0" t="0" r="0" b="63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readiness1.png"/>
                    <pic:cNvPicPr/>
                  </pic:nvPicPr>
                  <pic:blipFill>
                    <a:blip r:embed="rId8">
                      <a:extLst>
                        <a:ext uri="{28A0092B-C50C-407E-A947-70E740481C1C}">
                          <a14:useLocalDpi xmlns:a14="http://schemas.microsoft.com/office/drawing/2010/main" val="0"/>
                        </a:ext>
                      </a:extLst>
                    </a:blip>
                    <a:stretch>
                      <a:fillRect/>
                    </a:stretch>
                  </pic:blipFill>
                  <pic:spPr>
                    <a:xfrm>
                      <a:off x="0" y="0"/>
                      <a:ext cx="2700528" cy="908304"/>
                    </a:xfrm>
                    <a:prstGeom prst="rect">
                      <a:avLst/>
                    </a:prstGeom>
                  </pic:spPr>
                </pic:pic>
              </a:graphicData>
            </a:graphic>
          </wp:inline>
        </w:drawing>
      </w:r>
      <w:r w:rsidR="00AD4C25">
        <w:rPr>
          <w:rFonts w:ascii="Bookman Old Style" w:hAnsi="Bookman Old Style"/>
          <w:b/>
          <w:sz w:val="36"/>
          <w:szCs w:val="36"/>
        </w:rPr>
        <w:t xml:space="preserve">    </w:t>
      </w:r>
    </w:p>
    <w:p w14:paraId="7923C831" w14:textId="77777777" w:rsidR="00AD4C25" w:rsidRDefault="00AD4C25" w:rsidP="00AD4C25">
      <w:pPr>
        <w:rPr>
          <w:sz w:val="40"/>
          <w:szCs w:val="40"/>
        </w:rPr>
      </w:pPr>
    </w:p>
    <w:p w14:paraId="59C57312" w14:textId="77777777" w:rsidR="00354FB4" w:rsidRPr="00354FB4" w:rsidRDefault="00354FB4" w:rsidP="00AD4C25">
      <w:pPr>
        <w:rPr>
          <w:sz w:val="28"/>
          <w:szCs w:val="28"/>
        </w:rPr>
      </w:pPr>
    </w:p>
    <w:p w14:paraId="3560C233" w14:textId="0AD116E8" w:rsidR="00AD4C25" w:rsidRPr="00457E74" w:rsidRDefault="001F3293" w:rsidP="00457E74">
      <w:pPr>
        <w:pStyle w:val="NoSpacing"/>
        <w:contextualSpacing/>
        <w:rPr>
          <w:rFonts w:cstheme="minorHAnsi"/>
          <w:b/>
        </w:rPr>
      </w:pPr>
      <w:r>
        <w:rPr>
          <w:rFonts w:cstheme="minorHAnsi"/>
          <w:b/>
        </w:rPr>
        <w:t>What Is a C</w:t>
      </w:r>
      <w:r w:rsidR="00AD4C25" w:rsidRPr="004E1166">
        <w:rPr>
          <w:rFonts w:cstheme="minorHAnsi"/>
          <w:b/>
        </w:rPr>
        <w:t xml:space="preserve">oach? </w:t>
      </w:r>
    </w:p>
    <w:p w14:paraId="5C06E722" w14:textId="7A7BBC35" w:rsidR="00AD4C25" w:rsidRPr="00457E74" w:rsidRDefault="008F1F6D" w:rsidP="00457E74">
      <w:pPr>
        <w:contextualSpacing/>
        <w:rPr>
          <w:sz w:val="22"/>
          <w:szCs w:val="22"/>
        </w:rPr>
      </w:pPr>
      <w:r>
        <w:rPr>
          <w:sz w:val="22"/>
          <w:szCs w:val="22"/>
        </w:rPr>
        <w:t>The word coach has been used in a variety of settings and in many ways. In terms of organizational change, we are defining a coach as someone with change-management knowledge and/or subject matter expertise who works as a thought partner, facilitator, and guide to college teams. The purpose of coaching is to assist colleges with organizational change aimed at improving student success outcomes</w:t>
      </w:r>
      <w:r w:rsidR="00AD4C25" w:rsidRPr="00457E74">
        <w:rPr>
          <w:sz w:val="22"/>
          <w:szCs w:val="22"/>
        </w:rPr>
        <w:t xml:space="preserve">.  </w:t>
      </w:r>
    </w:p>
    <w:p w14:paraId="0FDDDD92" w14:textId="77777777" w:rsidR="00AD4C25" w:rsidRPr="004E1166" w:rsidRDefault="00AD4C25" w:rsidP="00AD4C25">
      <w:pPr>
        <w:contextualSpacing/>
      </w:pPr>
    </w:p>
    <w:p w14:paraId="4255731E" w14:textId="77777777" w:rsidR="008F1F6D" w:rsidRDefault="008F1F6D" w:rsidP="008F1F6D">
      <w:pPr>
        <w:rPr>
          <w:sz w:val="22"/>
          <w:szCs w:val="22"/>
        </w:rPr>
      </w:pPr>
      <w:r>
        <w:rPr>
          <w:sz w:val="22"/>
          <w:szCs w:val="22"/>
        </w:rPr>
        <w:t>What a coach is not . . . a compliance agent, “. . . not an expert on every topic, not a therapist, and not ever to be confused with the college CEO. The coach refrains from attempting to set the college's agenda, specify the college's priorities, or solve the college's problems, opting instead to help the people of the college do those things for themselves.”</w:t>
      </w:r>
      <w:r>
        <w:rPr>
          <w:sz w:val="22"/>
          <w:szCs w:val="22"/>
          <w:vertAlign w:val="superscript"/>
        </w:rPr>
        <w:footnoteReference w:id="3"/>
      </w:r>
    </w:p>
    <w:p w14:paraId="3B4376CD" w14:textId="77777777" w:rsidR="00AD4C25" w:rsidRPr="004E1166" w:rsidRDefault="00AD4C25" w:rsidP="00AD4C25">
      <w:pPr>
        <w:pStyle w:val="NoSpacing"/>
        <w:contextualSpacing/>
        <w:rPr>
          <w:rFonts w:cstheme="minorHAnsi"/>
          <w:b/>
        </w:rPr>
      </w:pPr>
    </w:p>
    <w:p w14:paraId="5038CF8C" w14:textId="5280F33C" w:rsidR="00AD4C25" w:rsidRPr="00457E74" w:rsidRDefault="001F3293" w:rsidP="00AD4C25">
      <w:pPr>
        <w:pStyle w:val="NoSpacing"/>
        <w:contextualSpacing/>
        <w:rPr>
          <w:rFonts w:cstheme="minorHAnsi"/>
          <w:b/>
        </w:rPr>
      </w:pPr>
      <w:r>
        <w:rPr>
          <w:rFonts w:cstheme="minorHAnsi"/>
          <w:b/>
        </w:rPr>
        <w:t>Why Should Y</w:t>
      </w:r>
      <w:r w:rsidR="00AD4C25" w:rsidRPr="004E1166">
        <w:rPr>
          <w:rFonts w:cstheme="minorHAnsi"/>
          <w:b/>
        </w:rPr>
        <w:t>ou</w:t>
      </w:r>
      <w:r w:rsidR="00E9648D" w:rsidRPr="004E1166">
        <w:rPr>
          <w:rFonts w:cstheme="minorHAnsi"/>
          <w:b/>
        </w:rPr>
        <w:t xml:space="preserve"> </w:t>
      </w:r>
      <w:r>
        <w:rPr>
          <w:rFonts w:cstheme="minorHAnsi"/>
          <w:b/>
        </w:rPr>
        <w:t>Use a C</w:t>
      </w:r>
      <w:r w:rsidR="00AD4C25" w:rsidRPr="004E1166">
        <w:rPr>
          <w:rFonts w:cstheme="minorHAnsi"/>
          <w:b/>
        </w:rPr>
        <w:t>oach?</w:t>
      </w:r>
    </w:p>
    <w:p w14:paraId="2E7F05E7" w14:textId="4FF6B4F1" w:rsidR="00AD4C25" w:rsidRPr="00457E74" w:rsidRDefault="008F1F6D" w:rsidP="00AD4C25">
      <w:pPr>
        <w:pStyle w:val="NoSpacing"/>
        <w:contextualSpacing/>
        <w:rPr>
          <w:sz w:val="22"/>
          <w:szCs w:val="22"/>
        </w:rPr>
      </w:pPr>
      <w:r>
        <w:rPr>
          <w:rFonts w:ascii="Calibri" w:eastAsia="Calibri" w:hAnsi="Calibri" w:cs="Calibri"/>
          <w:color w:val="000000"/>
          <w:sz w:val="22"/>
          <w:szCs w:val="22"/>
        </w:rPr>
        <w:t>Community colleges across the nation are engaging in significant student success reform efforts aimed at increasing academic achievement, decreasing equity gaps, and improving graduation rates. This work is incredibly important but, of course, can be challenging. Many colleges are turning to coaches to help them advance their student success reform work and improve student success outcomes</w:t>
      </w:r>
      <w:r w:rsidR="00AD4C25" w:rsidRPr="00457E74">
        <w:rPr>
          <w:sz w:val="22"/>
          <w:szCs w:val="22"/>
        </w:rPr>
        <w:t xml:space="preserve">.  </w:t>
      </w:r>
    </w:p>
    <w:p w14:paraId="5A1232CD" w14:textId="77777777" w:rsidR="00AD4C25" w:rsidRPr="00457E74" w:rsidRDefault="00AD4C25" w:rsidP="00AD4C25">
      <w:pPr>
        <w:pStyle w:val="NoSpacing"/>
        <w:rPr>
          <w:sz w:val="22"/>
          <w:szCs w:val="22"/>
        </w:rPr>
      </w:pPr>
    </w:p>
    <w:p w14:paraId="43DB2F89" w14:textId="77777777" w:rsidR="008F1F6D" w:rsidRDefault="008F1F6D" w:rsidP="008F1F6D">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Coaches can be helpful at all stages of organizational change. </w:t>
      </w:r>
    </w:p>
    <w:p w14:paraId="4ABB74E8" w14:textId="77777777" w:rsidR="008F1F6D" w:rsidRDefault="008F1F6D" w:rsidP="008F1F6D">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Early in change processes, coaches can help college leaders determine the best way to make the case for change and lay the foundation for planning and implementation strategy meetings. </w:t>
      </w:r>
    </w:p>
    <w:p w14:paraId="1480D5D4" w14:textId="77777777" w:rsidR="008F1F6D" w:rsidRDefault="008F1F6D" w:rsidP="008F1F6D">
      <w:pPr>
        <w:numPr>
          <w:ilvl w:val="0"/>
          <w:numId w:val="11"/>
        </w:num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Once student success reform efforts are underway, coaches can ask probing questions, provide feedback and guidance, and, most importantly, serve as a support and resource guide when challenges arise. </w:t>
      </w:r>
    </w:p>
    <w:p w14:paraId="17B143F8" w14:textId="38B5A375" w:rsidR="00AD4C25" w:rsidRDefault="008F1F6D" w:rsidP="008F1F6D">
      <w:pPr>
        <w:pStyle w:val="NoSpacing"/>
        <w:numPr>
          <w:ilvl w:val="0"/>
          <w:numId w:val="11"/>
        </w:numPr>
        <w:rPr>
          <w:sz w:val="22"/>
          <w:szCs w:val="22"/>
        </w:rPr>
      </w:pPr>
      <w:r>
        <w:rPr>
          <w:rFonts w:ascii="Calibri" w:eastAsia="Calibri" w:hAnsi="Calibri" w:cs="Calibri"/>
          <w:color w:val="000000"/>
          <w:sz w:val="22"/>
          <w:szCs w:val="22"/>
        </w:rPr>
        <w:t>For colleges that have already engaged in significant student success reform efforts, a coach can assist with assessment and can advise college leaders on ways to continue to improve.</w:t>
      </w:r>
      <w:r w:rsidR="00AD4C25" w:rsidRPr="00457E74">
        <w:rPr>
          <w:sz w:val="22"/>
          <w:szCs w:val="22"/>
        </w:rPr>
        <w:t xml:space="preserve"> </w:t>
      </w:r>
    </w:p>
    <w:p w14:paraId="0AB041BA" w14:textId="77777777" w:rsidR="00457E74" w:rsidRPr="00457E74" w:rsidRDefault="00457E74" w:rsidP="00457E74">
      <w:pPr>
        <w:pStyle w:val="NoSpacing"/>
        <w:ind w:left="720"/>
        <w:rPr>
          <w:sz w:val="22"/>
          <w:szCs w:val="22"/>
        </w:rPr>
      </w:pPr>
    </w:p>
    <w:p w14:paraId="5C5854B9" w14:textId="5A9B6A86" w:rsidR="006A4E34" w:rsidRPr="00354FB4" w:rsidRDefault="00354FB4" w:rsidP="006A4E34">
      <w:pPr>
        <w:pStyle w:val="NoSpacing"/>
        <w:ind w:left="720"/>
        <w:rPr>
          <w:sz w:val="20"/>
          <w:szCs w:val="20"/>
        </w:rPr>
      </w:pPr>
      <w:r>
        <w:rPr>
          <w:rFonts w:cstheme="minorHAnsi"/>
          <w:noProof/>
          <w:sz w:val="36"/>
          <w:szCs w:val="36"/>
        </w:rPr>
        <mc:AlternateContent>
          <mc:Choice Requires="wps">
            <w:drawing>
              <wp:anchor distT="0" distB="0" distL="114300" distR="114300" simplePos="0" relativeHeight="251673600" behindDoc="0" locked="0" layoutInCell="1" allowOverlap="1" wp14:anchorId="509F97FD" wp14:editId="72F86493">
                <wp:simplePos x="0" y="0"/>
                <wp:positionH relativeFrom="column">
                  <wp:posOffset>46892</wp:posOffset>
                </wp:positionH>
                <wp:positionV relativeFrom="paragraph">
                  <wp:posOffset>143852</wp:posOffset>
                </wp:positionV>
                <wp:extent cx="5779477" cy="984738"/>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5779477" cy="984738"/>
                        </a:xfrm>
                        <a:prstGeom prst="rect">
                          <a:avLst/>
                        </a:prstGeom>
                        <a:solidFill>
                          <a:schemeClr val="accent1">
                            <a:alpha val="15000"/>
                          </a:schemeClr>
                        </a:solidFill>
                        <a:ln w="6350">
                          <a:noFill/>
                        </a:ln>
                      </wps:spPr>
                      <wps:txbx>
                        <w:txbxContent>
                          <w:p w14:paraId="1C994011" w14:textId="3423AF11" w:rsidR="009A64A2" w:rsidRPr="008F1F6D" w:rsidRDefault="009A64A2" w:rsidP="00354FB4">
                            <w:pPr>
                              <w:rPr>
                                <w:rFonts w:cstheme="majorHAnsi"/>
                                <w:sz w:val="22"/>
                                <w:szCs w:val="22"/>
                              </w:rPr>
                            </w:pPr>
                            <w:r w:rsidRPr="008F1F6D">
                              <w:rPr>
                                <w:rFonts w:cstheme="majorHAnsi"/>
                                <w:sz w:val="22"/>
                                <w:szCs w:val="22"/>
                              </w:rPr>
                              <w:t xml:space="preserve">“Working with an experienced coach on infusing guided pathways content into our curriculum was one of the best collaborative experiences in which I have participated. The coach was patient in learning about our college demographics, thoughtful in recommending relevant, rigorous assignments, and dedicated to engaging students using a guided pathways approach.” </w:t>
                            </w:r>
                            <w:r w:rsidR="00354FB4" w:rsidRPr="008F1F6D">
                              <w:rPr>
                                <w:rFonts w:cstheme="majorHAnsi"/>
                                <w:sz w:val="22"/>
                                <w:szCs w:val="22"/>
                              </w:rPr>
                              <w:tab/>
                            </w:r>
                            <w:r w:rsidR="00354FB4" w:rsidRPr="008F1F6D">
                              <w:rPr>
                                <w:rFonts w:cstheme="majorHAnsi"/>
                                <w:sz w:val="22"/>
                                <w:szCs w:val="22"/>
                              </w:rPr>
                              <w:tab/>
                            </w:r>
                            <w:r w:rsidR="00354FB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Pr="008F1F6D">
                              <w:rPr>
                                <w:rFonts w:cstheme="majorHAnsi"/>
                                <w:sz w:val="22"/>
                                <w:szCs w:val="22"/>
                              </w:rPr>
                              <w:t>Faculty member, NJ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97FD" id="Text Box 15" o:spid="_x0000_s1027" type="#_x0000_t202" style="position:absolute;left:0;text-align:left;margin-left:3.7pt;margin-top:11.35pt;width:455.1pt;height:7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" fillcolor="#4472c4 [3204]" stroked="f" strokeweight=".5pt">
                <v:fill opacity="9766f"/>
                <v:textbox>
                  <w:txbxContent>
                    <w:p w14:paraId="1C994011" w14:textId="3423AF11" w:rsidR="009A64A2" w:rsidRPr="008F1F6D" w:rsidRDefault="009A64A2" w:rsidP="00354FB4">
                      <w:pPr>
                        <w:rPr>
                          <w:rFonts w:cstheme="majorHAnsi"/>
                          <w:sz w:val="22"/>
                          <w:szCs w:val="22"/>
                        </w:rPr>
                      </w:pPr>
                      <w:r w:rsidRPr="008F1F6D">
                        <w:rPr>
                          <w:rFonts w:cstheme="majorHAnsi"/>
                          <w:sz w:val="22"/>
                          <w:szCs w:val="22"/>
                        </w:rPr>
                        <w:t xml:space="preserve">“Working with an experienced coach on infusing guided pathways content into our curriculum was one of the best collaborative experiences in which I have participated. The coach was patient in learning about our college demographics, thoughtful in recommending relevant, rigorous assignments, and dedicated to engaging students using a guided pathways approach.” </w:t>
                      </w:r>
                      <w:r w:rsidR="00354FB4" w:rsidRPr="008F1F6D">
                        <w:rPr>
                          <w:rFonts w:cstheme="majorHAnsi"/>
                          <w:sz w:val="22"/>
                          <w:szCs w:val="22"/>
                        </w:rPr>
                        <w:tab/>
                      </w:r>
                      <w:r w:rsidR="00354FB4" w:rsidRPr="008F1F6D">
                        <w:rPr>
                          <w:rFonts w:cstheme="majorHAnsi"/>
                          <w:sz w:val="22"/>
                          <w:szCs w:val="22"/>
                        </w:rPr>
                        <w:tab/>
                      </w:r>
                      <w:r w:rsidR="00354FB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00457E74" w:rsidRPr="008F1F6D">
                        <w:rPr>
                          <w:rFonts w:cstheme="majorHAnsi"/>
                          <w:sz w:val="22"/>
                          <w:szCs w:val="22"/>
                        </w:rPr>
                        <w:tab/>
                      </w:r>
                      <w:r w:rsidRPr="008F1F6D">
                        <w:rPr>
                          <w:rFonts w:cstheme="majorHAnsi"/>
                          <w:sz w:val="22"/>
                          <w:szCs w:val="22"/>
                        </w:rPr>
                        <w:t>Faculty member, NJ community college</w:t>
                      </w:r>
                    </w:p>
                  </w:txbxContent>
                </v:textbox>
              </v:shape>
            </w:pict>
          </mc:Fallback>
        </mc:AlternateContent>
      </w:r>
    </w:p>
    <w:p w14:paraId="63CED640" w14:textId="37B94BBD" w:rsidR="006A4E34" w:rsidRDefault="006A4E34" w:rsidP="00AD4C25">
      <w:pPr>
        <w:pStyle w:val="NoSpacing"/>
        <w:rPr>
          <w:sz w:val="16"/>
          <w:szCs w:val="16"/>
        </w:rPr>
        <w:sectPr w:rsidR="006A4E34" w:rsidSect="00517574">
          <w:footerReference w:type="even" r:id="rId9"/>
          <w:footerReference w:type="default" r:id="rId10"/>
          <w:headerReference w:type="first" r:id="rId11"/>
          <w:pgSz w:w="12240" w:h="15840"/>
          <w:pgMar w:top="1440" w:right="1440" w:bottom="1080" w:left="1440" w:header="720" w:footer="378" w:gutter="0"/>
          <w:cols w:space="720"/>
          <w:titlePg/>
          <w:docGrid w:linePitch="360"/>
        </w:sectPr>
      </w:pPr>
    </w:p>
    <w:p w14:paraId="6BF318D9" w14:textId="43AF59DF" w:rsidR="00CB0C0E" w:rsidRPr="006A4E34" w:rsidRDefault="007C28F2" w:rsidP="00AD4C25">
      <w:pPr>
        <w:pStyle w:val="NoSpacing"/>
        <w:rPr>
          <w:sz w:val="16"/>
          <w:szCs w:val="16"/>
        </w:rPr>
      </w:pPr>
      <w:r>
        <w:rPr>
          <w:noProof/>
          <w:sz w:val="40"/>
          <w:szCs w:val="40"/>
        </w:rPr>
        <mc:AlternateContent>
          <mc:Choice Requires="wps">
            <w:drawing>
              <wp:anchor distT="0" distB="0" distL="114300" distR="114300" simplePos="0" relativeHeight="251675648" behindDoc="0" locked="0" layoutInCell="1" allowOverlap="1" wp14:anchorId="5106DE62" wp14:editId="5204A122">
                <wp:simplePos x="0" y="0"/>
                <wp:positionH relativeFrom="column">
                  <wp:posOffset>2797791</wp:posOffset>
                </wp:positionH>
                <wp:positionV relativeFrom="paragraph">
                  <wp:posOffset>54591</wp:posOffset>
                </wp:positionV>
                <wp:extent cx="3083170" cy="1637731"/>
                <wp:effectExtent l="0" t="0" r="3175" b="635"/>
                <wp:wrapNone/>
                <wp:docPr id="14" name="Text Box 14"/>
                <wp:cNvGraphicFramePr/>
                <a:graphic xmlns:a="http://schemas.openxmlformats.org/drawingml/2006/main">
                  <a:graphicData uri="http://schemas.microsoft.com/office/word/2010/wordprocessingShape">
                    <wps:wsp>
                      <wps:cNvSpPr txBox="1"/>
                      <wps:spPr>
                        <a:xfrm>
                          <a:off x="0" y="0"/>
                          <a:ext cx="3083170" cy="1637731"/>
                        </a:xfrm>
                        <a:prstGeom prst="rect">
                          <a:avLst/>
                        </a:prstGeom>
                        <a:solidFill>
                          <a:schemeClr val="accent1">
                            <a:alpha val="15000"/>
                          </a:schemeClr>
                        </a:solidFill>
                        <a:ln w="6350">
                          <a:noFill/>
                        </a:ln>
                      </wps:spPr>
                      <wps:txbx>
                        <w:txbxContent>
                          <w:p w14:paraId="0D7A25E0" w14:textId="77777777" w:rsidR="009A64A2" w:rsidRPr="00517574" w:rsidRDefault="009A64A2">
                            <w:pPr>
                              <w:rPr>
                                <w:rFonts w:cstheme="majorHAnsi"/>
                                <w:sz w:val="20"/>
                                <w:szCs w:val="20"/>
                                <w14:textOutline w14:w="9525" w14:cap="rnd" w14:cmpd="sng" w14:algn="ctr">
                                  <w14:noFill/>
                                  <w14:prstDash w14:val="solid"/>
                                  <w14:bevel/>
                                </w14:textOutline>
                              </w:rPr>
                            </w:pPr>
                            <w:r w:rsidRPr="00517574">
                              <w:rPr>
                                <w:rFonts w:cstheme="majorHAnsi"/>
                                <w:sz w:val="20"/>
                                <w:szCs w:val="20"/>
                                <w14:textOutline w14:w="9525" w14:cap="rnd" w14:cmpd="sng" w14:algn="ctr">
                                  <w14:noFill/>
                                  <w14:prstDash w14:val="solid"/>
                                  <w14:bevel/>
                                </w14:textOutline>
                              </w:rPr>
                              <w:t>Our college embarked on an integrated approach to student development, and our coach supported the process by helping us to surface the critical areas for student retention and success. Drawing on knowledge of best practices and national research, our coach led us through a discovery and assessment of the institution’s current student advising and support landscape and allowed us to begin to map an ideal student experience.</w:t>
                            </w:r>
                          </w:p>
                          <w:p w14:paraId="220BBBD9" w14:textId="77777777" w:rsidR="009A64A2" w:rsidRPr="00517574" w:rsidRDefault="009A64A2" w:rsidP="00974814">
                            <w:pPr>
                              <w:jc w:val="right"/>
                              <w:rPr>
                                <w:rFonts w:cstheme="majorHAnsi"/>
                                <w:sz w:val="20"/>
                                <w:szCs w:val="20"/>
                                <w14:textOutline w14:w="9525" w14:cap="rnd" w14:cmpd="sng" w14:algn="ctr">
                                  <w14:noFill/>
                                  <w14:prstDash w14:val="solid"/>
                                  <w14:bevel/>
                                </w14:textOutline>
                              </w:rPr>
                            </w:pPr>
                            <w:r w:rsidRPr="00517574">
                              <w:rPr>
                                <w:rFonts w:cstheme="majorHAnsi"/>
                                <w:sz w:val="20"/>
                                <w:szCs w:val="20"/>
                                <w14:textOutline w14:w="9525" w14:cap="rnd" w14:cmpd="sng" w14:algn="ctr">
                                  <w14:noFill/>
                                  <w14:prstDash w14:val="solid"/>
                                  <w14:bevel/>
                                </w14:textOutline>
                              </w:rPr>
                              <w:t>-Administrator, NJ community college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6DE62" id="Text Box 14" o:spid="_x0000_s1028" type="#_x0000_t202" style="position:absolute;margin-left:220.3pt;margin-top:4.3pt;width:242.75pt;height:12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" fillcolor="#4472c4 [3204]" stroked="f" strokeweight=".5pt">
                <v:fill opacity="9766f"/>
                <v:textbox>
                  <w:txbxContent>
                    <w:p w14:paraId="0D7A25E0" w14:textId="77777777" w:rsidR="009A64A2" w:rsidRPr="00517574" w:rsidRDefault="009A64A2">
                      <w:pPr>
                        <w:rPr>
                          <w:rFonts w:cstheme="majorHAnsi"/>
                          <w:sz w:val="20"/>
                          <w:szCs w:val="20"/>
                          <w14:textOutline w14:w="9525" w14:cap="rnd" w14:cmpd="sng" w14:algn="ctr">
                            <w14:noFill/>
                            <w14:prstDash w14:val="solid"/>
                            <w14:bevel/>
                          </w14:textOutline>
                        </w:rPr>
                      </w:pPr>
                      <w:r w:rsidRPr="00517574">
                        <w:rPr>
                          <w:rFonts w:cstheme="majorHAnsi"/>
                          <w:sz w:val="20"/>
                          <w:szCs w:val="20"/>
                          <w14:textOutline w14:w="9525" w14:cap="rnd" w14:cmpd="sng" w14:algn="ctr">
                            <w14:noFill/>
                            <w14:prstDash w14:val="solid"/>
                            <w14:bevel/>
                          </w14:textOutline>
                        </w:rPr>
                        <w:t>Our college embarked on an integrated approach to student development, and our coach supported the process by helping us to surface the critical areas for student retention and success. Drawing on knowledge of best practices and national research, our coach led us through a discovery and assessment of the institution’s current student advising and support landscape and allowed us to begin to map an ideal student experience.</w:t>
                      </w:r>
                    </w:p>
                    <w:p w14:paraId="220BBBD9" w14:textId="77777777" w:rsidR="009A64A2" w:rsidRPr="00517574" w:rsidRDefault="009A64A2" w:rsidP="00974814">
                      <w:pPr>
                        <w:jc w:val="right"/>
                        <w:rPr>
                          <w:rFonts w:cstheme="majorHAnsi"/>
                          <w:sz w:val="20"/>
                          <w:szCs w:val="20"/>
                          <w14:textOutline w14:w="9525" w14:cap="rnd" w14:cmpd="sng" w14:algn="ctr">
                            <w14:noFill/>
                            <w14:prstDash w14:val="solid"/>
                            <w14:bevel/>
                          </w14:textOutline>
                        </w:rPr>
                      </w:pPr>
                      <w:r w:rsidRPr="00517574">
                        <w:rPr>
                          <w:rFonts w:cstheme="majorHAnsi"/>
                          <w:sz w:val="20"/>
                          <w:szCs w:val="20"/>
                          <w14:textOutline w14:w="9525" w14:cap="rnd" w14:cmpd="sng" w14:algn="ctr">
                            <w14:noFill/>
                            <w14:prstDash w14:val="solid"/>
                            <w14:bevel/>
                          </w14:textOutline>
                        </w:rPr>
                        <w:t>-Administrator, NJ community college</w:t>
                      </w:r>
                    </w:p>
                  </w:txbxContent>
                </v:textbox>
              </v:shape>
            </w:pict>
          </mc:Fallback>
        </mc:AlternateContent>
      </w:r>
    </w:p>
    <w:p w14:paraId="680D33AB" w14:textId="0DDC368F" w:rsidR="00AD4C25" w:rsidRDefault="001F3293" w:rsidP="00AD4C25">
      <w:pPr>
        <w:pStyle w:val="NoSpacing"/>
        <w:rPr>
          <w:sz w:val="40"/>
          <w:szCs w:val="40"/>
        </w:rPr>
      </w:pPr>
      <w:r>
        <w:rPr>
          <w:noProof/>
          <w:sz w:val="40"/>
          <w:szCs w:val="40"/>
        </w:rPr>
        <w:drawing>
          <wp:inline distT="0" distB="0" distL="0" distR="0" wp14:anchorId="5425B875" wp14:editId="2894FDE0">
            <wp:extent cx="2682240" cy="908304"/>
            <wp:effectExtent l="0" t="0" r="1016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readiness2.png"/>
                    <pic:cNvPicPr/>
                  </pic:nvPicPr>
                  <pic:blipFill>
                    <a:blip r:embed="rId12">
                      <a:extLst>
                        <a:ext uri="{28A0092B-C50C-407E-A947-70E740481C1C}">
                          <a14:useLocalDpi xmlns:a14="http://schemas.microsoft.com/office/drawing/2010/main" val="0"/>
                        </a:ext>
                      </a:extLst>
                    </a:blip>
                    <a:stretch>
                      <a:fillRect/>
                    </a:stretch>
                  </pic:blipFill>
                  <pic:spPr>
                    <a:xfrm>
                      <a:off x="0" y="0"/>
                      <a:ext cx="2682240" cy="908304"/>
                    </a:xfrm>
                    <a:prstGeom prst="rect">
                      <a:avLst/>
                    </a:prstGeom>
                  </pic:spPr>
                </pic:pic>
              </a:graphicData>
            </a:graphic>
          </wp:inline>
        </w:drawing>
      </w:r>
      <w:r w:rsidR="00CB0C0E">
        <w:rPr>
          <w:sz w:val="40"/>
          <w:szCs w:val="40"/>
        </w:rPr>
        <w:t xml:space="preserve">                </w:t>
      </w:r>
      <w:r w:rsidR="004C10AC">
        <w:rPr>
          <w:sz w:val="40"/>
          <w:szCs w:val="40"/>
        </w:rPr>
        <w:tab/>
      </w:r>
      <w:r w:rsidR="00CB0C0E">
        <w:rPr>
          <w:sz w:val="40"/>
          <w:szCs w:val="40"/>
        </w:rPr>
        <w:t xml:space="preserve"> </w:t>
      </w:r>
      <w:r w:rsidR="00AD4C25">
        <w:rPr>
          <w:sz w:val="40"/>
          <w:szCs w:val="40"/>
        </w:rPr>
        <w:t xml:space="preserve"> </w:t>
      </w:r>
    </w:p>
    <w:p w14:paraId="30D31F36" w14:textId="6DC204CD" w:rsidR="00941C23" w:rsidRDefault="00941C23" w:rsidP="00AD4C25">
      <w:pPr>
        <w:pStyle w:val="NoSpacing"/>
        <w:rPr>
          <w:sz w:val="40"/>
          <w:szCs w:val="40"/>
        </w:rPr>
      </w:pPr>
    </w:p>
    <w:p w14:paraId="1B7FE107" w14:textId="16A67590" w:rsidR="006A4E34" w:rsidRDefault="006A4E34" w:rsidP="00AD4C25">
      <w:pPr>
        <w:pStyle w:val="NoSpacing"/>
        <w:rPr>
          <w:b/>
          <w:sz w:val="36"/>
          <w:szCs w:val="36"/>
        </w:rPr>
      </w:pPr>
    </w:p>
    <w:p w14:paraId="0AF8D17C" w14:textId="0689300F" w:rsidR="00517574" w:rsidRDefault="00517574" w:rsidP="00AD4C25">
      <w:pPr>
        <w:pStyle w:val="NoSpacing"/>
        <w:rPr>
          <w:b/>
          <w:sz w:val="10"/>
          <w:szCs w:val="10"/>
        </w:rPr>
      </w:pPr>
    </w:p>
    <w:p w14:paraId="580550CB" w14:textId="77777777" w:rsidR="00517574" w:rsidRPr="00517574" w:rsidRDefault="00517574" w:rsidP="00AD4C25">
      <w:pPr>
        <w:pStyle w:val="NoSpacing"/>
        <w:rPr>
          <w:b/>
          <w:sz w:val="10"/>
          <w:szCs w:val="10"/>
        </w:rPr>
      </w:pPr>
    </w:p>
    <w:p w14:paraId="62E115C5" w14:textId="4A09BEC9" w:rsidR="00AD4C25" w:rsidRPr="001F3293" w:rsidRDefault="00AD4C25" w:rsidP="00AD4C25">
      <w:pPr>
        <w:pStyle w:val="NoSpacing"/>
        <w:rPr>
          <w:b/>
          <w:sz w:val="28"/>
          <w:szCs w:val="28"/>
        </w:rPr>
      </w:pPr>
      <w:r w:rsidRPr="007C28F2">
        <w:rPr>
          <w:b/>
          <w:sz w:val="28"/>
          <w:szCs w:val="28"/>
        </w:rPr>
        <w:t>Key Benefits of Coaching</w:t>
      </w:r>
    </w:p>
    <w:p w14:paraId="700D00A1" w14:textId="0D557F65" w:rsidR="00766809" w:rsidRPr="001F3293" w:rsidRDefault="001F3293" w:rsidP="001F3293">
      <w:pPr>
        <w:pBdr>
          <w:top w:val="nil"/>
          <w:left w:val="nil"/>
          <w:bottom w:val="nil"/>
          <w:right w:val="nil"/>
          <w:between w:val="nil"/>
        </w:pBdr>
        <w:rPr>
          <w:color w:val="000000"/>
        </w:rPr>
      </w:pPr>
      <w:r>
        <w:rPr>
          <w:rFonts w:ascii="Calibri" w:eastAsia="Calibri" w:hAnsi="Calibri" w:cs="Calibri"/>
          <w:b/>
          <w:color w:val="000000"/>
        </w:rPr>
        <w:t>Advance the Organizational Change Process</w:t>
      </w:r>
    </w:p>
    <w:p w14:paraId="3DDE0711" w14:textId="0F23BF63" w:rsidR="00766809" w:rsidRPr="007C28F2" w:rsidRDefault="006568C3" w:rsidP="00766809">
      <w:pPr>
        <w:pStyle w:val="NoSpacing"/>
        <w:numPr>
          <w:ilvl w:val="0"/>
          <w:numId w:val="8"/>
        </w:numPr>
        <w:rPr>
          <w:sz w:val="22"/>
          <w:szCs w:val="22"/>
        </w:rPr>
      </w:pPr>
      <w:r w:rsidRPr="007C28F2">
        <w:rPr>
          <w:sz w:val="22"/>
          <w:szCs w:val="22"/>
        </w:rPr>
        <w:t>Coaches meet colleges wherever they are in the stages of organizational change to support future transitions and progress toward goals</w:t>
      </w:r>
      <w:r w:rsidR="00766809" w:rsidRPr="007C28F2">
        <w:rPr>
          <w:sz w:val="22"/>
          <w:szCs w:val="22"/>
        </w:rPr>
        <w:t>.</w:t>
      </w:r>
    </w:p>
    <w:p w14:paraId="09C1E448" w14:textId="2EF6249E" w:rsidR="00766809" w:rsidRPr="007C28F2" w:rsidRDefault="00766809" w:rsidP="00766809">
      <w:pPr>
        <w:pStyle w:val="NoSpacing"/>
        <w:numPr>
          <w:ilvl w:val="0"/>
          <w:numId w:val="8"/>
        </w:numPr>
        <w:rPr>
          <w:sz w:val="22"/>
          <w:szCs w:val="22"/>
        </w:rPr>
      </w:pPr>
      <w:r w:rsidRPr="007C28F2">
        <w:rPr>
          <w:sz w:val="22"/>
          <w:szCs w:val="22"/>
        </w:rPr>
        <w:t>Coaches s</w:t>
      </w:r>
      <w:r w:rsidRPr="007C28F2">
        <w:rPr>
          <w:rFonts w:eastAsia="Times New Roman" w:cstheme="minorHAnsi"/>
          <w:color w:val="222222"/>
          <w:sz w:val="22"/>
          <w:szCs w:val="22"/>
        </w:rPr>
        <w:t xml:space="preserve">upport the transformation of </w:t>
      </w:r>
      <w:r w:rsidR="005453AC" w:rsidRPr="007C28F2">
        <w:rPr>
          <w:rFonts w:eastAsia="Times New Roman" w:cstheme="minorHAnsi"/>
          <w:color w:val="222222"/>
          <w:sz w:val="22"/>
          <w:szCs w:val="22"/>
        </w:rPr>
        <w:t xml:space="preserve">organizational </w:t>
      </w:r>
      <w:r w:rsidRPr="007C28F2">
        <w:rPr>
          <w:rFonts w:eastAsia="Times New Roman" w:cstheme="minorHAnsi"/>
          <w:color w:val="222222"/>
          <w:sz w:val="22"/>
          <w:szCs w:val="22"/>
        </w:rPr>
        <w:t>culture</w:t>
      </w:r>
      <w:r w:rsidR="005453AC" w:rsidRPr="007C28F2">
        <w:rPr>
          <w:rFonts w:eastAsia="Times New Roman" w:cstheme="minorHAnsi"/>
          <w:color w:val="222222"/>
          <w:sz w:val="22"/>
          <w:szCs w:val="22"/>
        </w:rPr>
        <w:t>, help</w:t>
      </w:r>
      <w:r w:rsidRPr="007C28F2">
        <w:rPr>
          <w:rFonts w:eastAsia="Times New Roman" w:cstheme="minorHAnsi"/>
          <w:color w:val="222222"/>
          <w:sz w:val="22"/>
          <w:szCs w:val="22"/>
        </w:rPr>
        <w:t xml:space="preserve"> navigat</w:t>
      </w:r>
      <w:r w:rsidR="005453AC" w:rsidRPr="007C28F2">
        <w:rPr>
          <w:rFonts w:eastAsia="Times New Roman" w:cstheme="minorHAnsi"/>
          <w:color w:val="222222"/>
          <w:sz w:val="22"/>
          <w:szCs w:val="22"/>
        </w:rPr>
        <w:t>e</w:t>
      </w:r>
      <w:r w:rsidRPr="007C28F2">
        <w:rPr>
          <w:rFonts w:eastAsia="Times New Roman" w:cstheme="minorHAnsi"/>
          <w:color w:val="222222"/>
          <w:sz w:val="22"/>
          <w:szCs w:val="22"/>
        </w:rPr>
        <w:t xml:space="preserve"> difficult conversations, and provide encouragement when change isn’t happening as quickly as desired or when roadblocks emerge.</w:t>
      </w:r>
    </w:p>
    <w:p w14:paraId="6E5F4E1C" w14:textId="3D381D2B" w:rsidR="00766809" w:rsidRPr="007C28F2" w:rsidRDefault="00766809" w:rsidP="00766809">
      <w:pPr>
        <w:pStyle w:val="NoSpacing"/>
        <w:numPr>
          <w:ilvl w:val="0"/>
          <w:numId w:val="8"/>
        </w:numPr>
        <w:rPr>
          <w:sz w:val="22"/>
          <w:szCs w:val="22"/>
        </w:rPr>
      </w:pPr>
      <w:r w:rsidRPr="007C28F2">
        <w:rPr>
          <w:rFonts w:eastAsia="Times New Roman" w:cstheme="minorHAnsi"/>
          <w:color w:val="222222"/>
          <w:sz w:val="22"/>
          <w:szCs w:val="22"/>
        </w:rPr>
        <w:t xml:space="preserve">Coaches </w:t>
      </w:r>
      <w:r w:rsidR="00604644" w:rsidRPr="007C28F2">
        <w:rPr>
          <w:rFonts w:eastAsia="Times New Roman" w:cstheme="minorHAnsi"/>
          <w:color w:val="222222"/>
          <w:sz w:val="22"/>
          <w:szCs w:val="22"/>
        </w:rPr>
        <w:t xml:space="preserve">help identify and </w:t>
      </w:r>
      <w:r w:rsidR="005453AC" w:rsidRPr="007C28F2">
        <w:rPr>
          <w:rFonts w:eastAsia="Times New Roman" w:cstheme="minorHAnsi"/>
          <w:color w:val="222222"/>
          <w:sz w:val="22"/>
          <w:szCs w:val="22"/>
        </w:rPr>
        <w:t xml:space="preserve">share successes and </w:t>
      </w:r>
      <w:r w:rsidR="001F3293">
        <w:rPr>
          <w:rFonts w:eastAsia="Times New Roman" w:cstheme="minorHAnsi"/>
          <w:color w:val="222222"/>
          <w:sz w:val="22"/>
          <w:szCs w:val="22"/>
        </w:rPr>
        <w:t>remind</w:t>
      </w:r>
      <w:r w:rsidR="005453AC" w:rsidRPr="007C28F2">
        <w:rPr>
          <w:rFonts w:eastAsia="Times New Roman" w:cstheme="minorHAnsi"/>
          <w:color w:val="222222"/>
          <w:sz w:val="22"/>
          <w:szCs w:val="22"/>
        </w:rPr>
        <w:t xml:space="preserve"> college</w:t>
      </w:r>
      <w:r w:rsidR="001F3293">
        <w:rPr>
          <w:rFonts w:eastAsia="Times New Roman" w:cstheme="minorHAnsi"/>
          <w:color w:val="222222"/>
          <w:sz w:val="22"/>
          <w:szCs w:val="22"/>
        </w:rPr>
        <w:t>s</w:t>
      </w:r>
      <w:r w:rsidRPr="007C28F2">
        <w:rPr>
          <w:rFonts w:eastAsia="Times New Roman" w:cstheme="minorHAnsi"/>
          <w:color w:val="222222"/>
          <w:sz w:val="22"/>
          <w:szCs w:val="22"/>
        </w:rPr>
        <w:t xml:space="preserve"> t</w:t>
      </w:r>
      <w:r w:rsidR="001F3293">
        <w:rPr>
          <w:rFonts w:eastAsia="Times New Roman" w:cstheme="minorHAnsi"/>
          <w:color w:val="222222"/>
          <w:sz w:val="22"/>
          <w:szCs w:val="22"/>
        </w:rPr>
        <w:t>o celebrate small and big wins!</w:t>
      </w:r>
    </w:p>
    <w:p w14:paraId="59446B9A" w14:textId="05379AC3" w:rsidR="00766809" w:rsidRPr="007C28F2" w:rsidRDefault="00766809" w:rsidP="00766809">
      <w:pPr>
        <w:pStyle w:val="NoSpacing"/>
        <w:numPr>
          <w:ilvl w:val="0"/>
          <w:numId w:val="8"/>
        </w:numPr>
        <w:rPr>
          <w:rFonts w:eastAsia="Times New Roman" w:cstheme="minorHAnsi"/>
          <w:color w:val="222222"/>
          <w:sz w:val="22"/>
          <w:szCs w:val="22"/>
        </w:rPr>
      </w:pPr>
      <w:r w:rsidRPr="007C28F2">
        <w:rPr>
          <w:sz w:val="22"/>
          <w:szCs w:val="22"/>
        </w:rPr>
        <w:t xml:space="preserve">Coaches identify and </w:t>
      </w:r>
      <w:r w:rsidR="002324BC" w:rsidRPr="007C28F2">
        <w:rPr>
          <w:sz w:val="22"/>
          <w:szCs w:val="22"/>
        </w:rPr>
        <w:t xml:space="preserve">help </w:t>
      </w:r>
      <w:r w:rsidRPr="007C28F2">
        <w:rPr>
          <w:sz w:val="22"/>
          <w:szCs w:val="22"/>
        </w:rPr>
        <w:t xml:space="preserve">develop faculty and staff </w:t>
      </w:r>
      <w:r w:rsidR="002324BC" w:rsidRPr="007C28F2">
        <w:rPr>
          <w:sz w:val="22"/>
          <w:szCs w:val="22"/>
        </w:rPr>
        <w:t>to be</w:t>
      </w:r>
      <w:r w:rsidRPr="007C28F2">
        <w:rPr>
          <w:sz w:val="22"/>
          <w:szCs w:val="22"/>
        </w:rPr>
        <w:t xml:space="preserve"> transformative leaders</w:t>
      </w:r>
      <w:r w:rsidR="002324BC" w:rsidRPr="007C28F2">
        <w:rPr>
          <w:sz w:val="22"/>
          <w:szCs w:val="22"/>
        </w:rPr>
        <w:t xml:space="preserve"> who encourage</w:t>
      </w:r>
      <w:r w:rsidR="005453AC" w:rsidRPr="007C28F2">
        <w:rPr>
          <w:sz w:val="22"/>
          <w:szCs w:val="22"/>
        </w:rPr>
        <w:t xml:space="preserve"> more equitable student outcomes</w:t>
      </w:r>
      <w:r w:rsidR="00656B25" w:rsidRPr="007C28F2">
        <w:rPr>
          <w:sz w:val="22"/>
          <w:szCs w:val="22"/>
        </w:rPr>
        <w:t>.</w:t>
      </w:r>
      <w:r w:rsidR="00656B25" w:rsidRPr="007C28F2">
        <w:rPr>
          <w:rStyle w:val="FootnoteReference"/>
          <w:sz w:val="22"/>
          <w:szCs w:val="22"/>
        </w:rPr>
        <w:footnoteReference w:id="4"/>
      </w:r>
    </w:p>
    <w:p w14:paraId="30E0CE49" w14:textId="77777777" w:rsidR="00766809" w:rsidRPr="00517574" w:rsidRDefault="00766809" w:rsidP="00AD4C25">
      <w:pPr>
        <w:pStyle w:val="NoSpacing"/>
        <w:rPr>
          <w:b/>
          <w:sz w:val="10"/>
          <w:szCs w:val="10"/>
        </w:rPr>
      </w:pPr>
    </w:p>
    <w:p w14:paraId="3B568A1B" w14:textId="4E2041B3" w:rsidR="00AD4C25" w:rsidRPr="004E1166" w:rsidRDefault="00AD4C25" w:rsidP="00AD4C25">
      <w:pPr>
        <w:pStyle w:val="NoSpacing"/>
        <w:rPr>
          <w:vertAlign w:val="superscript"/>
        </w:rPr>
      </w:pPr>
      <w:r w:rsidRPr="004E1166">
        <w:rPr>
          <w:b/>
        </w:rPr>
        <w:t>Amplif</w:t>
      </w:r>
      <w:r w:rsidR="00E34A69" w:rsidRPr="004E1166">
        <w:rPr>
          <w:b/>
        </w:rPr>
        <w:t>y</w:t>
      </w:r>
      <w:r w:rsidR="00E9648D" w:rsidRPr="004E1166">
        <w:rPr>
          <w:b/>
        </w:rPr>
        <w:t xml:space="preserve"> </w:t>
      </w:r>
      <w:r w:rsidR="001F3293">
        <w:rPr>
          <w:b/>
        </w:rPr>
        <w:t>O</w:t>
      </w:r>
      <w:r w:rsidR="00E9648D" w:rsidRPr="004E1166">
        <w:rPr>
          <w:b/>
        </w:rPr>
        <w:t xml:space="preserve">rganizational </w:t>
      </w:r>
      <w:r w:rsidR="001F3293">
        <w:rPr>
          <w:b/>
        </w:rPr>
        <w:t>E</w:t>
      </w:r>
      <w:r w:rsidR="00E9648D" w:rsidRPr="004E1166">
        <w:rPr>
          <w:b/>
        </w:rPr>
        <w:t>ffectivenes</w:t>
      </w:r>
      <w:r w:rsidR="006568C3" w:rsidRPr="004E1166">
        <w:rPr>
          <w:b/>
        </w:rPr>
        <w:t>s</w:t>
      </w:r>
    </w:p>
    <w:p w14:paraId="01FD0182" w14:textId="2FA96F58" w:rsidR="002324BC" w:rsidRPr="007C28F2" w:rsidRDefault="001E670D" w:rsidP="002324BC">
      <w:pPr>
        <w:pStyle w:val="NoSpacing"/>
        <w:numPr>
          <w:ilvl w:val="0"/>
          <w:numId w:val="5"/>
        </w:numPr>
        <w:rPr>
          <w:sz w:val="22"/>
          <w:szCs w:val="22"/>
        </w:rPr>
      </w:pPr>
      <w:r w:rsidRPr="007C28F2">
        <w:rPr>
          <w:sz w:val="22"/>
          <w:szCs w:val="22"/>
        </w:rPr>
        <w:t xml:space="preserve">Coaches recognize and help organize the work colleges are already doing, uncovering the what, </w:t>
      </w:r>
      <w:r w:rsidR="00604644" w:rsidRPr="007C28F2">
        <w:rPr>
          <w:sz w:val="22"/>
          <w:szCs w:val="22"/>
        </w:rPr>
        <w:t xml:space="preserve">why, </w:t>
      </w:r>
      <w:r w:rsidRPr="007C28F2">
        <w:rPr>
          <w:sz w:val="22"/>
          <w:szCs w:val="22"/>
        </w:rPr>
        <w:t>and how to make change (including helping to define goals).</w:t>
      </w:r>
      <w:r w:rsidR="002324BC" w:rsidRPr="007C28F2">
        <w:rPr>
          <w:rStyle w:val="FootnoteReference"/>
          <w:sz w:val="22"/>
          <w:szCs w:val="22"/>
        </w:rPr>
        <w:footnoteReference w:id="5"/>
      </w:r>
    </w:p>
    <w:p w14:paraId="622F8794" w14:textId="024D1CE0" w:rsidR="00835E98" w:rsidRPr="007C28F2" w:rsidRDefault="00835E98" w:rsidP="00835E98">
      <w:pPr>
        <w:pStyle w:val="ListParagraph"/>
        <w:numPr>
          <w:ilvl w:val="0"/>
          <w:numId w:val="5"/>
        </w:numPr>
        <w:rPr>
          <w:sz w:val="22"/>
          <w:szCs w:val="22"/>
        </w:rPr>
      </w:pPr>
      <w:r w:rsidRPr="007C28F2">
        <w:rPr>
          <w:sz w:val="22"/>
          <w:szCs w:val="22"/>
        </w:rPr>
        <w:t>Coaches help colleges map out plan</w:t>
      </w:r>
      <w:r w:rsidR="002324BC" w:rsidRPr="007C28F2">
        <w:rPr>
          <w:sz w:val="22"/>
          <w:szCs w:val="22"/>
        </w:rPr>
        <w:t>s</w:t>
      </w:r>
      <w:r w:rsidRPr="007C28F2">
        <w:rPr>
          <w:sz w:val="22"/>
          <w:szCs w:val="22"/>
        </w:rPr>
        <w:t xml:space="preserve"> and link </w:t>
      </w:r>
      <w:r w:rsidR="002324BC" w:rsidRPr="007C28F2">
        <w:rPr>
          <w:sz w:val="22"/>
          <w:szCs w:val="22"/>
        </w:rPr>
        <w:t xml:space="preserve">new change </w:t>
      </w:r>
      <w:r w:rsidRPr="007C28F2">
        <w:rPr>
          <w:sz w:val="22"/>
          <w:szCs w:val="22"/>
        </w:rPr>
        <w:t xml:space="preserve">initiatives to </w:t>
      </w:r>
      <w:r w:rsidR="001F3293">
        <w:rPr>
          <w:sz w:val="22"/>
          <w:szCs w:val="22"/>
        </w:rPr>
        <w:t>on</w:t>
      </w:r>
      <w:r w:rsidR="002324BC" w:rsidRPr="007C28F2">
        <w:rPr>
          <w:sz w:val="22"/>
          <w:szCs w:val="22"/>
        </w:rPr>
        <w:t xml:space="preserve">going organizational and unit </w:t>
      </w:r>
      <w:r w:rsidRPr="007C28F2">
        <w:rPr>
          <w:sz w:val="22"/>
          <w:szCs w:val="22"/>
        </w:rPr>
        <w:t>strategic p</w:t>
      </w:r>
      <w:r w:rsidR="002324BC" w:rsidRPr="007C28F2">
        <w:rPr>
          <w:sz w:val="22"/>
          <w:szCs w:val="22"/>
        </w:rPr>
        <w:t>lans</w:t>
      </w:r>
      <w:r w:rsidRPr="007C28F2">
        <w:rPr>
          <w:sz w:val="22"/>
          <w:szCs w:val="22"/>
        </w:rPr>
        <w:t xml:space="preserve">.  </w:t>
      </w:r>
    </w:p>
    <w:p w14:paraId="1989D338" w14:textId="77777777" w:rsidR="001F3293" w:rsidRDefault="001F3293" w:rsidP="001F3293">
      <w:pPr>
        <w:numPr>
          <w:ilvl w:val="0"/>
          <w:numId w:val="5"/>
        </w:numPr>
        <w:pBdr>
          <w:top w:val="nil"/>
          <w:left w:val="nil"/>
          <w:bottom w:val="nil"/>
          <w:right w:val="nil"/>
          <w:between w:val="nil"/>
        </w:pBdr>
        <w:rPr>
          <w:color w:val="000000"/>
          <w:sz w:val="22"/>
          <w:szCs w:val="22"/>
        </w:rPr>
      </w:pPr>
      <w:r>
        <w:rPr>
          <w:rFonts w:ascii="Calibri" w:eastAsia="Calibri" w:hAnsi="Calibri" w:cs="Calibri"/>
          <w:color w:val="222222"/>
          <w:sz w:val="22"/>
          <w:szCs w:val="22"/>
        </w:rPr>
        <w:t>Coaches empower inclusive and diverse groups of people to operate as a team, “significantly [influencing] team empowerment, and thereby team processes and performance.”</w:t>
      </w:r>
      <w:r>
        <w:rPr>
          <w:rFonts w:ascii="Calibri" w:eastAsia="Calibri" w:hAnsi="Calibri" w:cs="Calibri"/>
          <w:color w:val="222222"/>
          <w:sz w:val="22"/>
          <w:szCs w:val="22"/>
          <w:vertAlign w:val="superscript"/>
        </w:rPr>
        <w:footnoteReference w:id="6"/>
      </w:r>
    </w:p>
    <w:p w14:paraId="6CBD7FCA" w14:textId="3083261B" w:rsidR="00AD4C25" w:rsidRPr="000A6BE4" w:rsidRDefault="00AD4C25" w:rsidP="00AD4C25">
      <w:pPr>
        <w:pStyle w:val="NoSpacing"/>
        <w:numPr>
          <w:ilvl w:val="0"/>
          <w:numId w:val="5"/>
        </w:numPr>
        <w:rPr>
          <w:sz w:val="22"/>
          <w:szCs w:val="22"/>
        </w:rPr>
      </w:pPr>
      <w:r w:rsidRPr="007C28F2">
        <w:rPr>
          <w:sz w:val="22"/>
          <w:szCs w:val="22"/>
        </w:rPr>
        <w:t>Coaches support building a structure and timeline for change specific to campus context</w:t>
      </w:r>
      <w:r w:rsidR="00656B25" w:rsidRPr="007C28F2">
        <w:rPr>
          <w:sz w:val="22"/>
          <w:szCs w:val="22"/>
        </w:rPr>
        <w:t>.</w:t>
      </w:r>
      <w:r w:rsidR="004A6884" w:rsidRPr="007C28F2">
        <w:rPr>
          <w:rStyle w:val="FootnoteReference"/>
          <w:sz w:val="22"/>
          <w:szCs w:val="22"/>
        </w:rPr>
        <w:footnoteReference w:id="7"/>
      </w:r>
    </w:p>
    <w:p w14:paraId="2DB306A0" w14:textId="77777777" w:rsidR="00437F4D" w:rsidRPr="00517574" w:rsidRDefault="00437F4D" w:rsidP="00AD4C25">
      <w:pPr>
        <w:pStyle w:val="NoSpacing"/>
        <w:rPr>
          <w:b/>
          <w:sz w:val="10"/>
          <w:szCs w:val="10"/>
        </w:rPr>
      </w:pPr>
    </w:p>
    <w:p w14:paraId="3CDC490A" w14:textId="11BB4C9C" w:rsidR="00AD4C25" w:rsidRPr="004E1166" w:rsidRDefault="001F3293" w:rsidP="001F6D24">
      <w:pPr>
        <w:pStyle w:val="NoSpacing"/>
      </w:pPr>
      <w:r>
        <w:rPr>
          <w:b/>
        </w:rPr>
        <w:t>Foster I</w:t>
      </w:r>
      <w:r w:rsidR="00AD4C25" w:rsidRPr="004E1166">
        <w:rPr>
          <w:b/>
        </w:rPr>
        <w:t>nclusivity</w:t>
      </w:r>
      <w:r>
        <w:rPr>
          <w:b/>
        </w:rPr>
        <w:t>, D</w:t>
      </w:r>
      <w:r w:rsidR="00E9648D" w:rsidRPr="004E1166">
        <w:rPr>
          <w:b/>
        </w:rPr>
        <w:t xml:space="preserve">iversity, </w:t>
      </w:r>
      <w:r w:rsidR="00D40C14" w:rsidRPr="004E1166">
        <w:rPr>
          <w:b/>
        </w:rPr>
        <w:t xml:space="preserve">and </w:t>
      </w:r>
      <w:r>
        <w:rPr>
          <w:b/>
        </w:rPr>
        <w:t>E</w:t>
      </w:r>
      <w:r w:rsidR="00E9648D" w:rsidRPr="004E1166">
        <w:rPr>
          <w:b/>
        </w:rPr>
        <w:t>quity</w:t>
      </w:r>
    </w:p>
    <w:p w14:paraId="69EAEAC2" w14:textId="2A0BD151" w:rsidR="00AD4C25" w:rsidRPr="007C28F2" w:rsidRDefault="00AD4C25" w:rsidP="008818CB">
      <w:pPr>
        <w:pStyle w:val="NoSpacing"/>
        <w:numPr>
          <w:ilvl w:val="0"/>
          <w:numId w:val="10"/>
        </w:numPr>
        <w:rPr>
          <w:sz w:val="22"/>
          <w:szCs w:val="22"/>
        </w:rPr>
      </w:pPr>
      <w:r w:rsidRPr="007C28F2">
        <w:rPr>
          <w:sz w:val="22"/>
          <w:szCs w:val="22"/>
        </w:rPr>
        <w:t xml:space="preserve">Coaches facilitate </w:t>
      </w:r>
      <w:r w:rsidR="002324BC" w:rsidRPr="007C28F2">
        <w:rPr>
          <w:sz w:val="22"/>
          <w:szCs w:val="22"/>
        </w:rPr>
        <w:t xml:space="preserve">inclusive </w:t>
      </w:r>
      <w:r w:rsidRPr="007C28F2">
        <w:rPr>
          <w:sz w:val="22"/>
          <w:szCs w:val="22"/>
        </w:rPr>
        <w:t>discussions</w:t>
      </w:r>
      <w:r w:rsidR="002324BC" w:rsidRPr="007C28F2">
        <w:rPr>
          <w:sz w:val="22"/>
          <w:szCs w:val="22"/>
        </w:rPr>
        <w:t>,</w:t>
      </w:r>
      <w:r w:rsidRPr="007C28F2">
        <w:rPr>
          <w:sz w:val="22"/>
          <w:szCs w:val="22"/>
        </w:rPr>
        <w:t xml:space="preserve"> encourag</w:t>
      </w:r>
      <w:r w:rsidR="002324BC" w:rsidRPr="007C28F2">
        <w:rPr>
          <w:sz w:val="22"/>
          <w:szCs w:val="22"/>
        </w:rPr>
        <w:t xml:space="preserve">ing </w:t>
      </w:r>
      <w:r w:rsidRPr="007C28F2">
        <w:rPr>
          <w:sz w:val="22"/>
          <w:szCs w:val="22"/>
        </w:rPr>
        <w:t>college</w:t>
      </w:r>
      <w:r w:rsidR="00E9648D" w:rsidRPr="007C28F2">
        <w:rPr>
          <w:sz w:val="22"/>
          <w:szCs w:val="22"/>
        </w:rPr>
        <w:t>s</w:t>
      </w:r>
      <w:r w:rsidRPr="007C28F2">
        <w:rPr>
          <w:sz w:val="22"/>
          <w:szCs w:val="22"/>
        </w:rPr>
        <w:t xml:space="preserve"> to engage all voices in </w:t>
      </w:r>
      <w:r w:rsidR="002324BC" w:rsidRPr="007C28F2">
        <w:rPr>
          <w:sz w:val="22"/>
          <w:szCs w:val="22"/>
        </w:rPr>
        <w:t xml:space="preserve">change processes. </w:t>
      </w:r>
    </w:p>
    <w:p w14:paraId="743D046B" w14:textId="4B27F9E9" w:rsidR="00E9648D" w:rsidRPr="007C28F2" w:rsidRDefault="00D40C14" w:rsidP="00E9648D">
      <w:pPr>
        <w:pStyle w:val="NoSpacing"/>
        <w:numPr>
          <w:ilvl w:val="0"/>
          <w:numId w:val="10"/>
        </w:numPr>
        <w:rPr>
          <w:sz w:val="22"/>
          <w:szCs w:val="22"/>
        </w:rPr>
      </w:pPr>
      <w:r w:rsidRPr="007C28F2">
        <w:rPr>
          <w:sz w:val="22"/>
          <w:szCs w:val="22"/>
        </w:rPr>
        <w:t>Coaches help set priorities that address inequities and promote success among</w:t>
      </w:r>
      <w:r w:rsidR="00E9648D" w:rsidRPr="007C28F2">
        <w:rPr>
          <w:sz w:val="22"/>
          <w:szCs w:val="22"/>
        </w:rPr>
        <w:t xml:space="preserve"> </w:t>
      </w:r>
      <w:r w:rsidRPr="007C28F2">
        <w:rPr>
          <w:sz w:val="22"/>
          <w:szCs w:val="22"/>
        </w:rPr>
        <w:t xml:space="preserve">diverse student </w:t>
      </w:r>
      <w:r w:rsidR="00A52D23" w:rsidRPr="007C28F2">
        <w:rPr>
          <w:sz w:val="22"/>
          <w:szCs w:val="22"/>
        </w:rPr>
        <w:t>populations</w:t>
      </w:r>
      <w:r w:rsidRPr="007C28F2">
        <w:rPr>
          <w:sz w:val="22"/>
          <w:szCs w:val="22"/>
        </w:rPr>
        <w:t>.</w:t>
      </w:r>
    </w:p>
    <w:p w14:paraId="5B7D734B" w14:textId="58DC6E39" w:rsidR="00354FB4" w:rsidRPr="007C28F2" w:rsidRDefault="00354FB4" w:rsidP="00E9648D">
      <w:pPr>
        <w:pStyle w:val="NoSpacing"/>
        <w:numPr>
          <w:ilvl w:val="0"/>
          <w:numId w:val="10"/>
        </w:numPr>
        <w:rPr>
          <w:sz w:val="22"/>
          <w:szCs w:val="22"/>
        </w:rPr>
      </w:pPr>
      <w:r w:rsidRPr="007C28F2">
        <w:rPr>
          <w:sz w:val="22"/>
          <w:szCs w:val="22"/>
        </w:rPr>
        <w:t>Coaches identify gaps in inclusivity, diversity, and equity that may be difficult for internal stakeholders to see.</w:t>
      </w:r>
    </w:p>
    <w:p w14:paraId="63DF64F2" w14:textId="77777777" w:rsidR="00766809" w:rsidRPr="00517574" w:rsidRDefault="00766809" w:rsidP="00766809">
      <w:pPr>
        <w:pStyle w:val="NoSpacing"/>
        <w:rPr>
          <w:b/>
          <w:sz w:val="10"/>
          <w:szCs w:val="10"/>
        </w:rPr>
      </w:pPr>
    </w:p>
    <w:p w14:paraId="0C307D4C" w14:textId="572D4A87" w:rsidR="00766809" w:rsidRPr="004E1166" w:rsidRDefault="00766809" w:rsidP="00766809">
      <w:pPr>
        <w:pStyle w:val="NoSpacing"/>
      </w:pPr>
      <w:r w:rsidRPr="004E1166">
        <w:rPr>
          <w:b/>
        </w:rPr>
        <w:t>Serve as a</w:t>
      </w:r>
      <w:r w:rsidR="001F3293">
        <w:rPr>
          <w:b/>
        </w:rPr>
        <w:t xml:space="preserve"> Critical F</w:t>
      </w:r>
      <w:r w:rsidR="006038BA" w:rsidRPr="004E1166">
        <w:rPr>
          <w:b/>
        </w:rPr>
        <w:t xml:space="preserve">riend </w:t>
      </w:r>
      <w:r w:rsidR="001F3293">
        <w:rPr>
          <w:b/>
        </w:rPr>
        <w:t>and A</w:t>
      </w:r>
      <w:r w:rsidR="00E51269" w:rsidRPr="004E1166">
        <w:rPr>
          <w:b/>
        </w:rPr>
        <w:t xml:space="preserve">ccountability </w:t>
      </w:r>
      <w:r w:rsidR="001F3293">
        <w:rPr>
          <w:b/>
        </w:rPr>
        <w:t>P</w:t>
      </w:r>
      <w:r w:rsidRPr="004E1166">
        <w:rPr>
          <w:b/>
        </w:rPr>
        <w:t>artner</w:t>
      </w:r>
    </w:p>
    <w:p w14:paraId="3B4376DF" w14:textId="73E430D6" w:rsidR="00766809" w:rsidRPr="007C28F2" w:rsidRDefault="00766809" w:rsidP="00766809">
      <w:pPr>
        <w:pStyle w:val="NoSpacing"/>
        <w:numPr>
          <w:ilvl w:val="0"/>
          <w:numId w:val="9"/>
        </w:numPr>
        <w:rPr>
          <w:sz w:val="22"/>
          <w:szCs w:val="22"/>
        </w:rPr>
      </w:pPr>
      <w:r w:rsidRPr="007C28F2">
        <w:rPr>
          <w:sz w:val="22"/>
          <w:szCs w:val="22"/>
        </w:rPr>
        <w:t xml:space="preserve">Coaches assist </w:t>
      </w:r>
      <w:r w:rsidR="002324BC" w:rsidRPr="007C28F2">
        <w:rPr>
          <w:sz w:val="22"/>
          <w:szCs w:val="22"/>
        </w:rPr>
        <w:t>colleges</w:t>
      </w:r>
      <w:r w:rsidRPr="007C28F2">
        <w:rPr>
          <w:sz w:val="22"/>
          <w:szCs w:val="22"/>
        </w:rPr>
        <w:t xml:space="preserve"> with monitoring and </w:t>
      </w:r>
      <w:r w:rsidR="001E670D" w:rsidRPr="007C28F2">
        <w:rPr>
          <w:sz w:val="22"/>
          <w:szCs w:val="22"/>
        </w:rPr>
        <w:t xml:space="preserve">evaluating </w:t>
      </w:r>
      <w:r w:rsidRPr="007C28F2">
        <w:rPr>
          <w:sz w:val="22"/>
          <w:szCs w:val="22"/>
        </w:rPr>
        <w:t>progress</w:t>
      </w:r>
      <w:r w:rsidR="006038BA" w:rsidRPr="007C28F2">
        <w:rPr>
          <w:sz w:val="22"/>
          <w:szCs w:val="22"/>
        </w:rPr>
        <w:t xml:space="preserve"> toward goals</w:t>
      </w:r>
      <w:r w:rsidRPr="007C28F2">
        <w:rPr>
          <w:sz w:val="22"/>
          <w:szCs w:val="22"/>
        </w:rPr>
        <w:t xml:space="preserve">. </w:t>
      </w:r>
    </w:p>
    <w:p w14:paraId="26340D93" w14:textId="41215B17" w:rsidR="00766809" w:rsidRPr="007C28F2" w:rsidRDefault="00766809" w:rsidP="00766809">
      <w:pPr>
        <w:pStyle w:val="NoSpacing"/>
        <w:numPr>
          <w:ilvl w:val="0"/>
          <w:numId w:val="7"/>
        </w:numPr>
        <w:rPr>
          <w:sz w:val="22"/>
          <w:szCs w:val="22"/>
        </w:rPr>
      </w:pPr>
      <w:r w:rsidRPr="007C28F2">
        <w:rPr>
          <w:rFonts w:eastAsia="Times New Roman" w:cstheme="minorHAnsi"/>
          <w:color w:val="222222"/>
          <w:sz w:val="22"/>
          <w:szCs w:val="22"/>
        </w:rPr>
        <w:t>Coaches ask insightful, p</w:t>
      </w:r>
      <w:r w:rsidR="006038BA" w:rsidRPr="007C28F2">
        <w:rPr>
          <w:rFonts w:eastAsia="Times New Roman" w:cstheme="minorHAnsi"/>
          <w:color w:val="222222"/>
          <w:sz w:val="22"/>
          <w:szCs w:val="22"/>
        </w:rPr>
        <w:t>robing</w:t>
      </w:r>
      <w:r w:rsidRPr="007C28F2">
        <w:rPr>
          <w:rFonts w:eastAsia="Times New Roman" w:cstheme="minorHAnsi"/>
          <w:color w:val="222222"/>
          <w:sz w:val="22"/>
          <w:szCs w:val="22"/>
        </w:rPr>
        <w:t xml:space="preserve"> questions </w:t>
      </w:r>
      <w:r w:rsidR="001E670D" w:rsidRPr="007C28F2">
        <w:rPr>
          <w:rFonts w:eastAsia="Times New Roman" w:cstheme="minorHAnsi"/>
          <w:color w:val="222222"/>
          <w:sz w:val="22"/>
          <w:szCs w:val="22"/>
        </w:rPr>
        <w:t>which</w:t>
      </w:r>
      <w:r w:rsidRPr="007C28F2">
        <w:rPr>
          <w:rFonts w:eastAsia="Times New Roman" w:cstheme="minorHAnsi"/>
          <w:color w:val="222222"/>
          <w:sz w:val="22"/>
          <w:szCs w:val="22"/>
        </w:rPr>
        <w:t xml:space="preserve"> challenge assumptions </w:t>
      </w:r>
      <w:r w:rsidR="006038BA" w:rsidRPr="007C28F2">
        <w:rPr>
          <w:rFonts w:eastAsia="Times New Roman" w:cstheme="minorHAnsi"/>
          <w:color w:val="222222"/>
          <w:sz w:val="22"/>
          <w:szCs w:val="22"/>
        </w:rPr>
        <w:t>that drive</w:t>
      </w:r>
      <w:r w:rsidRPr="007C28F2">
        <w:rPr>
          <w:rFonts w:eastAsia="Times New Roman" w:cstheme="minorHAnsi"/>
          <w:color w:val="222222"/>
          <w:sz w:val="22"/>
          <w:szCs w:val="22"/>
        </w:rPr>
        <w:t xml:space="preserve"> the status quo and </w:t>
      </w:r>
      <w:r w:rsidRPr="007C28F2">
        <w:rPr>
          <w:sz w:val="22"/>
          <w:szCs w:val="22"/>
        </w:rPr>
        <w:t>help clarify and prioritize areas for improvement.</w:t>
      </w:r>
    </w:p>
    <w:p w14:paraId="0A6779AA" w14:textId="30ECD10D" w:rsidR="006038BA" w:rsidRPr="007C28F2" w:rsidRDefault="00766809" w:rsidP="00766809">
      <w:pPr>
        <w:pStyle w:val="NoSpacing"/>
        <w:numPr>
          <w:ilvl w:val="0"/>
          <w:numId w:val="7"/>
        </w:numPr>
        <w:rPr>
          <w:sz w:val="22"/>
          <w:szCs w:val="22"/>
        </w:rPr>
      </w:pPr>
      <w:r w:rsidRPr="007C28F2">
        <w:rPr>
          <w:sz w:val="22"/>
          <w:szCs w:val="22"/>
        </w:rPr>
        <w:t xml:space="preserve">Coaches act as </w:t>
      </w:r>
      <w:r w:rsidR="006038BA" w:rsidRPr="007C28F2">
        <w:rPr>
          <w:sz w:val="22"/>
          <w:szCs w:val="22"/>
        </w:rPr>
        <w:t>critical friend</w:t>
      </w:r>
      <w:r w:rsidRPr="007C28F2">
        <w:rPr>
          <w:sz w:val="22"/>
          <w:szCs w:val="22"/>
        </w:rPr>
        <w:t xml:space="preserve"> observers </w:t>
      </w:r>
      <w:r w:rsidR="006038BA" w:rsidRPr="007C28F2">
        <w:rPr>
          <w:sz w:val="22"/>
          <w:szCs w:val="22"/>
        </w:rPr>
        <w:t>on the college change</w:t>
      </w:r>
      <w:r w:rsidRPr="007C28F2">
        <w:rPr>
          <w:sz w:val="22"/>
          <w:szCs w:val="22"/>
        </w:rPr>
        <w:t xml:space="preserve"> process</w:t>
      </w:r>
      <w:r w:rsidR="00E50E09" w:rsidRPr="007C28F2">
        <w:rPr>
          <w:sz w:val="22"/>
          <w:szCs w:val="22"/>
        </w:rPr>
        <w:t>.</w:t>
      </w:r>
    </w:p>
    <w:p w14:paraId="35F97B99" w14:textId="2F67597F" w:rsidR="00766809" w:rsidRPr="007C28F2" w:rsidRDefault="006038BA" w:rsidP="00766809">
      <w:pPr>
        <w:pStyle w:val="NoSpacing"/>
        <w:numPr>
          <w:ilvl w:val="0"/>
          <w:numId w:val="7"/>
        </w:numPr>
        <w:rPr>
          <w:sz w:val="22"/>
          <w:szCs w:val="22"/>
        </w:rPr>
      </w:pPr>
      <w:r w:rsidRPr="007C28F2">
        <w:rPr>
          <w:sz w:val="22"/>
          <w:szCs w:val="22"/>
        </w:rPr>
        <w:t>Coaches h</w:t>
      </w:r>
      <w:r w:rsidR="00766809" w:rsidRPr="007C28F2">
        <w:rPr>
          <w:sz w:val="22"/>
          <w:szCs w:val="22"/>
        </w:rPr>
        <w:t>elp</w:t>
      </w:r>
      <w:r w:rsidRPr="007C28F2">
        <w:rPr>
          <w:sz w:val="22"/>
          <w:szCs w:val="22"/>
        </w:rPr>
        <w:t xml:space="preserve"> colleges</w:t>
      </w:r>
      <w:r w:rsidR="00766809" w:rsidRPr="007C28F2">
        <w:rPr>
          <w:sz w:val="22"/>
          <w:szCs w:val="22"/>
        </w:rPr>
        <w:t xml:space="preserve"> see things from a new perspective, </w:t>
      </w:r>
      <w:r w:rsidRPr="007C28F2">
        <w:rPr>
          <w:sz w:val="22"/>
          <w:szCs w:val="22"/>
        </w:rPr>
        <w:t>overcome</w:t>
      </w:r>
      <w:r w:rsidR="00766809" w:rsidRPr="007C28F2">
        <w:rPr>
          <w:sz w:val="22"/>
          <w:szCs w:val="22"/>
        </w:rPr>
        <w:t xml:space="preserve"> barriers, and </w:t>
      </w:r>
      <w:r w:rsidRPr="007C28F2">
        <w:rPr>
          <w:sz w:val="22"/>
          <w:szCs w:val="22"/>
        </w:rPr>
        <w:t>stay</w:t>
      </w:r>
      <w:r w:rsidR="00766809" w:rsidRPr="007C28F2">
        <w:rPr>
          <w:sz w:val="22"/>
          <w:szCs w:val="22"/>
        </w:rPr>
        <w:t xml:space="preserve"> on track</w:t>
      </w:r>
      <w:r w:rsidR="00656B25" w:rsidRPr="007C28F2">
        <w:rPr>
          <w:sz w:val="22"/>
          <w:szCs w:val="22"/>
        </w:rPr>
        <w:t>.</w:t>
      </w:r>
      <w:r w:rsidR="00656B25" w:rsidRPr="007C28F2">
        <w:rPr>
          <w:sz w:val="22"/>
          <w:szCs w:val="22"/>
          <w:vertAlign w:val="superscript"/>
        </w:rPr>
        <w:t>5</w:t>
      </w:r>
    </w:p>
    <w:p w14:paraId="3F076317" w14:textId="77777777" w:rsidR="00941C23" w:rsidRPr="00766809" w:rsidRDefault="00941C23" w:rsidP="00766809">
      <w:pPr>
        <w:rPr>
          <w:sz w:val="36"/>
          <w:szCs w:val="36"/>
        </w:rPr>
        <w:sectPr w:rsidR="00941C23" w:rsidRPr="00766809" w:rsidSect="00517574">
          <w:pgSz w:w="12240" w:h="15840"/>
          <w:pgMar w:top="1440" w:right="1440" w:bottom="1089" w:left="1440" w:header="720" w:footer="720" w:gutter="0"/>
          <w:cols w:space="720"/>
          <w:docGrid w:linePitch="360"/>
        </w:sectPr>
      </w:pPr>
    </w:p>
    <w:p w14:paraId="19714046" w14:textId="4E49B2A2" w:rsidR="0047193E" w:rsidRPr="00FD6A5A" w:rsidRDefault="000374EB">
      <w:pPr>
        <w:rPr>
          <w:b/>
          <w:sz w:val="28"/>
          <w:szCs w:val="28"/>
        </w:rPr>
      </w:pPr>
      <w:r w:rsidRPr="00FD6A5A">
        <w:rPr>
          <w:b/>
          <w:sz w:val="28"/>
          <w:szCs w:val="28"/>
        </w:rPr>
        <w:t>C</w:t>
      </w:r>
      <w:r w:rsidR="00E51269" w:rsidRPr="00FD6A5A">
        <w:rPr>
          <w:b/>
          <w:sz w:val="28"/>
          <w:szCs w:val="28"/>
        </w:rPr>
        <w:t>ollege Self-Reflection</w:t>
      </w:r>
      <w:r w:rsidRPr="00FD6A5A">
        <w:rPr>
          <w:b/>
          <w:sz w:val="28"/>
          <w:szCs w:val="28"/>
        </w:rPr>
        <w:t xml:space="preserve"> </w:t>
      </w:r>
      <w:r w:rsidR="00E51269" w:rsidRPr="00FD6A5A">
        <w:rPr>
          <w:b/>
          <w:sz w:val="28"/>
          <w:szCs w:val="28"/>
        </w:rPr>
        <w:t>on</w:t>
      </w:r>
      <w:r w:rsidR="006038BA" w:rsidRPr="00FD6A5A">
        <w:rPr>
          <w:b/>
          <w:sz w:val="28"/>
          <w:szCs w:val="28"/>
        </w:rPr>
        <w:t xml:space="preserve"> Potential for Coaching Benefits</w:t>
      </w:r>
    </w:p>
    <w:p w14:paraId="4B037BB3" w14:textId="77777777" w:rsidR="004C3D63" w:rsidRPr="00966B1E" w:rsidRDefault="00BA4985">
      <w:pPr>
        <w:rPr>
          <w:sz w:val="22"/>
          <w:szCs w:val="22"/>
        </w:rPr>
      </w:pPr>
      <w:r w:rsidRPr="00966B1E">
        <w:rPr>
          <w:sz w:val="22"/>
          <w:szCs w:val="22"/>
        </w:rPr>
        <w:t xml:space="preserve">Use this self-reflection to indicate the level of need and explanation of needs your college has for </w:t>
      </w:r>
    </w:p>
    <w:p w14:paraId="28BB8BE2" w14:textId="0933E377" w:rsidR="00635CB5" w:rsidRPr="00966B1E" w:rsidRDefault="00BA4985">
      <w:pPr>
        <w:rPr>
          <w:sz w:val="22"/>
          <w:szCs w:val="22"/>
        </w:rPr>
      </w:pPr>
      <w:r w:rsidRPr="00966B1E">
        <w:rPr>
          <w:sz w:val="22"/>
          <w:szCs w:val="22"/>
        </w:rPr>
        <w:t>coaching in the four areas mentioned above.</w:t>
      </w:r>
    </w:p>
    <w:tbl>
      <w:tblPr>
        <w:tblStyle w:val="TableGrid"/>
        <w:tblW w:w="0" w:type="auto"/>
        <w:tblLook w:val="04A0" w:firstRow="1" w:lastRow="0" w:firstColumn="1" w:lastColumn="0" w:noHBand="0" w:noVBand="1"/>
      </w:tblPr>
      <w:tblGrid>
        <w:gridCol w:w="1795"/>
        <w:gridCol w:w="2954"/>
        <w:gridCol w:w="4601"/>
      </w:tblGrid>
      <w:tr w:rsidR="00580326" w14:paraId="2F4BF21B" w14:textId="77777777" w:rsidTr="00437F4D">
        <w:trPr>
          <w:trHeight w:val="1256"/>
        </w:trPr>
        <w:tc>
          <w:tcPr>
            <w:tcW w:w="1795" w:type="dxa"/>
            <w:vAlign w:val="center"/>
          </w:tcPr>
          <w:p w14:paraId="3DF21765" w14:textId="1090ED2C" w:rsidR="005E3395" w:rsidRPr="00966B1E" w:rsidRDefault="000374EB" w:rsidP="00437F4D">
            <w:pPr>
              <w:jc w:val="center"/>
              <w:rPr>
                <w:b/>
              </w:rPr>
            </w:pPr>
            <w:r w:rsidRPr="00966B1E">
              <w:rPr>
                <w:b/>
              </w:rPr>
              <w:t xml:space="preserve">Coaching </w:t>
            </w:r>
            <w:r w:rsidR="005E3395" w:rsidRPr="00966B1E">
              <w:rPr>
                <w:b/>
              </w:rPr>
              <w:t>Benefit</w:t>
            </w:r>
            <w:r w:rsidR="00E51269" w:rsidRPr="00966B1E">
              <w:rPr>
                <w:b/>
              </w:rPr>
              <w:t>s</w:t>
            </w:r>
          </w:p>
        </w:tc>
        <w:tc>
          <w:tcPr>
            <w:tcW w:w="2954" w:type="dxa"/>
            <w:vAlign w:val="center"/>
          </w:tcPr>
          <w:p w14:paraId="0B7863AC" w14:textId="40F6C696" w:rsidR="005E3395" w:rsidRPr="00D30D7A" w:rsidRDefault="00E51269" w:rsidP="00E33361">
            <w:pPr>
              <w:rPr>
                <w:i/>
                <w:sz w:val="20"/>
                <w:szCs w:val="20"/>
              </w:rPr>
            </w:pPr>
            <w:r w:rsidRPr="00354FB4">
              <w:rPr>
                <w:b/>
              </w:rPr>
              <w:t>Level of N</w:t>
            </w:r>
            <w:r w:rsidR="006038BA" w:rsidRPr="00354FB4">
              <w:rPr>
                <w:b/>
              </w:rPr>
              <w:t>eed for</w:t>
            </w:r>
            <w:r w:rsidR="003E7914" w:rsidRPr="00354FB4">
              <w:rPr>
                <w:b/>
              </w:rPr>
              <w:t xml:space="preserve"> </w:t>
            </w:r>
            <w:r w:rsidRPr="00354FB4">
              <w:rPr>
                <w:b/>
              </w:rPr>
              <w:t>C</w:t>
            </w:r>
            <w:r w:rsidR="003E7914" w:rsidRPr="00354FB4">
              <w:rPr>
                <w:b/>
              </w:rPr>
              <w:t>o</w:t>
            </w:r>
            <w:r w:rsidR="006038BA" w:rsidRPr="00354FB4">
              <w:rPr>
                <w:b/>
              </w:rPr>
              <w:t>aching</w:t>
            </w:r>
            <w:r w:rsidR="005E3395" w:rsidRPr="00D30D7A">
              <w:rPr>
                <w:b/>
                <w:sz w:val="28"/>
                <w:szCs w:val="28"/>
              </w:rPr>
              <w:t xml:space="preserve"> </w:t>
            </w:r>
            <w:r w:rsidR="005E3395" w:rsidRPr="00966B1E">
              <w:rPr>
                <w:i/>
                <w:sz w:val="20"/>
                <w:szCs w:val="20"/>
              </w:rPr>
              <w:t xml:space="preserve">(Circle one response on </w:t>
            </w:r>
            <w:r w:rsidRPr="00966B1E">
              <w:rPr>
                <w:i/>
                <w:sz w:val="20"/>
                <w:szCs w:val="20"/>
              </w:rPr>
              <w:t xml:space="preserve">a </w:t>
            </w:r>
            <w:r w:rsidR="005E3395" w:rsidRPr="00966B1E">
              <w:rPr>
                <w:i/>
                <w:sz w:val="20"/>
                <w:szCs w:val="20"/>
              </w:rPr>
              <w:t xml:space="preserve">scale of </w:t>
            </w:r>
            <w:r w:rsidR="00E919B6">
              <w:rPr>
                <w:i/>
                <w:sz w:val="20"/>
                <w:szCs w:val="20"/>
              </w:rPr>
              <w:t>1—needs little support, to 5—needs a lot of support)</w:t>
            </w:r>
          </w:p>
        </w:tc>
        <w:tc>
          <w:tcPr>
            <w:tcW w:w="4601" w:type="dxa"/>
            <w:vAlign w:val="center"/>
          </w:tcPr>
          <w:p w14:paraId="6EF7B0F1" w14:textId="6050D18F" w:rsidR="005E3395" w:rsidRPr="00437F4D" w:rsidRDefault="00E51269" w:rsidP="00E919B6">
            <w:pPr>
              <w:rPr>
                <w:b/>
              </w:rPr>
            </w:pPr>
            <w:r w:rsidRPr="00354FB4">
              <w:rPr>
                <w:b/>
              </w:rPr>
              <w:t>Explain</w:t>
            </w:r>
            <w:r w:rsidR="008B3CF3" w:rsidRPr="00354FB4">
              <w:rPr>
                <w:b/>
              </w:rPr>
              <w:t xml:space="preserve"> </w:t>
            </w:r>
            <w:r w:rsidRPr="00354FB4">
              <w:rPr>
                <w:b/>
              </w:rPr>
              <w:t xml:space="preserve">the </w:t>
            </w:r>
            <w:r w:rsidR="00E919B6">
              <w:rPr>
                <w:b/>
              </w:rPr>
              <w:t>Need(s) Your College Has for C</w:t>
            </w:r>
            <w:r w:rsidRPr="00354FB4">
              <w:rPr>
                <w:b/>
              </w:rPr>
              <w:t>oaching.</w:t>
            </w:r>
          </w:p>
        </w:tc>
      </w:tr>
      <w:tr w:rsidR="003F4DC1" w14:paraId="00566184" w14:textId="77777777" w:rsidTr="00437F4D">
        <w:trPr>
          <w:trHeight w:val="1691"/>
        </w:trPr>
        <w:tc>
          <w:tcPr>
            <w:tcW w:w="1795" w:type="dxa"/>
            <w:vAlign w:val="center"/>
          </w:tcPr>
          <w:p w14:paraId="0F93C6A9" w14:textId="2E59D664" w:rsidR="008C61F3" w:rsidRPr="00966B1E" w:rsidRDefault="008C61F3" w:rsidP="00437F4D">
            <w:pPr>
              <w:jc w:val="center"/>
              <w:rPr>
                <w:sz w:val="22"/>
                <w:szCs w:val="22"/>
              </w:rPr>
            </w:pPr>
            <w:r w:rsidRPr="00966B1E">
              <w:rPr>
                <w:sz w:val="22"/>
                <w:szCs w:val="22"/>
              </w:rPr>
              <w:t xml:space="preserve">Advance the </w:t>
            </w:r>
            <w:r w:rsidR="00E51269" w:rsidRPr="00966B1E">
              <w:rPr>
                <w:sz w:val="22"/>
                <w:szCs w:val="22"/>
              </w:rPr>
              <w:t xml:space="preserve">college’s </w:t>
            </w:r>
            <w:r w:rsidRPr="00966B1E">
              <w:rPr>
                <w:sz w:val="22"/>
                <w:szCs w:val="22"/>
              </w:rPr>
              <w:t>organizational change process</w:t>
            </w:r>
          </w:p>
        </w:tc>
        <w:tc>
          <w:tcPr>
            <w:tcW w:w="2954" w:type="dxa"/>
            <w:vAlign w:val="center"/>
          </w:tcPr>
          <w:p w14:paraId="3338F47F" w14:textId="12BFABBA" w:rsidR="008C61F3" w:rsidRPr="004E1166" w:rsidRDefault="008C61F3" w:rsidP="001350ED">
            <w:pPr>
              <w:jc w:val="center"/>
            </w:pPr>
            <w:r w:rsidRPr="004E1166">
              <w:t xml:space="preserve">1    </w:t>
            </w:r>
            <w:r w:rsidR="006038BA" w:rsidRPr="004E1166">
              <w:t xml:space="preserve"> </w:t>
            </w:r>
            <w:r w:rsidRPr="004E1166">
              <w:t xml:space="preserve"> </w:t>
            </w:r>
            <w:r w:rsidR="006038BA" w:rsidRPr="004E1166">
              <w:t xml:space="preserve"> </w:t>
            </w:r>
            <w:r w:rsidRPr="004E1166">
              <w:t xml:space="preserve">   2  </w:t>
            </w:r>
            <w:r w:rsidR="006038BA" w:rsidRPr="004E1166">
              <w:t xml:space="preserve"> </w:t>
            </w:r>
            <w:r w:rsidRPr="004E1166">
              <w:t xml:space="preserve"> </w:t>
            </w:r>
            <w:r w:rsidR="006038BA" w:rsidRPr="004E1166">
              <w:t xml:space="preserve"> </w:t>
            </w:r>
            <w:r w:rsidRPr="004E1166">
              <w:t xml:space="preserve">     3    </w:t>
            </w:r>
            <w:r w:rsidR="006038BA" w:rsidRPr="004E1166">
              <w:t xml:space="preserve">  </w:t>
            </w:r>
            <w:r w:rsidRPr="004E1166">
              <w:t xml:space="preserve">   4 </w:t>
            </w:r>
            <w:r w:rsidR="006038BA" w:rsidRPr="004E1166">
              <w:t xml:space="preserve"> </w:t>
            </w:r>
            <w:r w:rsidRPr="004E1166">
              <w:t xml:space="preserve">  </w:t>
            </w:r>
            <w:r w:rsidR="006038BA" w:rsidRPr="004E1166">
              <w:t xml:space="preserve"> </w:t>
            </w:r>
            <w:r w:rsidRPr="004E1166">
              <w:t xml:space="preserve">    5</w:t>
            </w:r>
          </w:p>
        </w:tc>
        <w:tc>
          <w:tcPr>
            <w:tcW w:w="4601" w:type="dxa"/>
          </w:tcPr>
          <w:p w14:paraId="2B088155" w14:textId="77777777" w:rsidR="008C61F3" w:rsidRPr="005E3395" w:rsidRDefault="008C61F3" w:rsidP="001350ED">
            <w:pPr>
              <w:rPr>
                <w:rFonts w:ascii="Bookman Old Style" w:hAnsi="Bookman Old Style"/>
              </w:rPr>
            </w:pPr>
          </w:p>
        </w:tc>
      </w:tr>
      <w:tr w:rsidR="003F4DC1" w14:paraId="79F2EC71" w14:textId="77777777" w:rsidTr="00437F4D">
        <w:trPr>
          <w:trHeight w:val="1790"/>
        </w:trPr>
        <w:tc>
          <w:tcPr>
            <w:tcW w:w="1795" w:type="dxa"/>
            <w:vAlign w:val="center"/>
          </w:tcPr>
          <w:p w14:paraId="47828016" w14:textId="77777777" w:rsidR="00E51269" w:rsidRPr="00966B1E" w:rsidRDefault="00E51269" w:rsidP="00437F4D">
            <w:pPr>
              <w:jc w:val="center"/>
              <w:rPr>
                <w:sz w:val="22"/>
                <w:szCs w:val="22"/>
              </w:rPr>
            </w:pPr>
          </w:p>
          <w:p w14:paraId="7478A9F3" w14:textId="77777777" w:rsidR="00E51269" w:rsidRPr="00966B1E" w:rsidRDefault="00E51269" w:rsidP="00437F4D">
            <w:pPr>
              <w:jc w:val="center"/>
              <w:rPr>
                <w:sz w:val="22"/>
                <w:szCs w:val="22"/>
              </w:rPr>
            </w:pPr>
          </w:p>
          <w:p w14:paraId="0CE7AAF2" w14:textId="77777777" w:rsidR="008C61F3" w:rsidRPr="00966B1E" w:rsidRDefault="008C61F3" w:rsidP="00437F4D">
            <w:pPr>
              <w:jc w:val="center"/>
              <w:rPr>
                <w:sz w:val="22"/>
                <w:szCs w:val="22"/>
              </w:rPr>
            </w:pPr>
            <w:r w:rsidRPr="00966B1E">
              <w:rPr>
                <w:sz w:val="22"/>
                <w:szCs w:val="22"/>
              </w:rPr>
              <w:t>Amplify organizational effectiveness</w:t>
            </w:r>
          </w:p>
        </w:tc>
        <w:tc>
          <w:tcPr>
            <w:tcW w:w="2954" w:type="dxa"/>
            <w:vAlign w:val="center"/>
          </w:tcPr>
          <w:p w14:paraId="2E95BCEA" w14:textId="2E9F8BE9" w:rsidR="008C61F3" w:rsidRPr="004E1166" w:rsidRDefault="008C61F3" w:rsidP="001350ED">
            <w:pPr>
              <w:jc w:val="center"/>
            </w:pPr>
            <w:r w:rsidRPr="004E1166">
              <w:t xml:space="preserve">1    </w:t>
            </w:r>
            <w:r w:rsidR="00E51269" w:rsidRPr="004E1166">
              <w:t xml:space="preserve">  </w:t>
            </w:r>
            <w:r w:rsidRPr="004E1166">
              <w:t xml:space="preserve">    2       </w:t>
            </w:r>
            <w:r w:rsidR="00E51269" w:rsidRPr="004E1166">
              <w:t xml:space="preserve">  </w:t>
            </w:r>
            <w:r w:rsidRPr="004E1166">
              <w:t xml:space="preserve"> 3     </w:t>
            </w:r>
            <w:r w:rsidR="00E51269" w:rsidRPr="004E1166">
              <w:t xml:space="preserve">  </w:t>
            </w:r>
            <w:r w:rsidRPr="004E1166">
              <w:t xml:space="preserve">  4     </w:t>
            </w:r>
            <w:r w:rsidR="00E51269" w:rsidRPr="004E1166">
              <w:t xml:space="preserve">  </w:t>
            </w:r>
            <w:r w:rsidRPr="004E1166">
              <w:t xml:space="preserve">  5</w:t>
            </w:r>
          </w:p>
        </w:tc>
        <w:tc>
          <w:tcPr>
            <w:tcW w:w="4601" w:type="dxa"/>
          </w:tcPr>
          <w:p w14:paraId="417D2B4C" w14:textId="77777777" w:rsidR="008C61F3" w:rsidRPr="005E3395" w:rsidRDefault="008C61F3" w:rsidP="001350ED">
            <w:pPr>
              <w:rPr>
                <w:rFonts w:ascii="Bookman Old Style" w:hAnsi="Bookman Old Style"/>
              </w:rPr>
            </w:pPr>
          </w:p>
        </w:tc>
      </w:tr>
      <w:tr w:rsidR="00EE6221" w14:paraId="1B86069F" w14:textId="77777777" w:rsidTr="00437F4D">
        <w:trPr>
          <w:trHeight w:val="1853"/>
        </w:trPr>
        <w:tc>
          <w:tcPr>
            <w:tcW w:w="1795" w:type="dxa"/>
            <w:vAlign w:val="center"/>
          </w:tcPr>
          <w:p w14:paraId="7765ADDF" w14:textId="16E002CE" w:rsidR="008C61F3" w:rsidRPr="00966B1E" w:rsidRDefault="008C61F3" w:rsidP="00437F4D">
            <w:pPr>
              <w:pStyle w:val="NoSpacing"/>
              <w:jc w:val="center"/>
              <w:rPr>
                <w:sz w:val="22"/>
                <w:szCs w:val="22"/>
              </w:rPr>
            </w:pPr>
            <w:r w:rsidRPr="00966B1E">
              <w:rPr>
                <w:sz w:val="22"/>
                <w:szCs w:val="22"/>
              </w:rPr>
              <w:t>Foster inclusivity, diversity, and equity</w:t>
            </w:r>
          </w:p>
        </w:tc>
        <w:tc>
          <w:tcPr>
            <w:tcW w:w="2954" w:type="dxa"/>
            <w:vAlign w:val="center"/>
          </w:tcPr>
          <w:p w14:paraId="12CC49E9" w14:textId="4B02D02C" w:rsidR="008C61F3" w:rsidRPr="004E1166" w:rsidRDefault="008C61F3" w:rsidP="003F25E6">
            <w:pPr>
              <w:jc w:val="center"/>
            </w:pPr>
            <w:r w:rsidRPr="004E1166">
              <w:t xml:space="preserve">1    </w:t>
            </w:r>
            <w:r w:rsidR="00E51269" w:rsidRPr="004E1166">
              <w:t xml:space="preserve">  </w:t>
            </w:r>
            <w:r w:rsidRPr="004E1166">
              <w:t xml:space="preserve">    2 </w:t>
            </w:r>
            <w:r w:rsidR="00E51269" w:rsidRPr="004E1166">
              <w:t xml:space="preserve">  </w:t>
            </w:r>
            <w:r w:rsidRPr="004E1166">
              <w:t xml:space="preserve">       3    </w:t>
            </w:r>
            <w:r w:rsidR="00E51269" w:rsidRPr="004E1166">
              <w:t xml:space="preserve">  </w:t>
            </w:r>
            <w:r w:rsidRPr="004E1166">
              <w:t xml:space="preserve">   4   </w:t>
            </w:r>
            <w:r w:rsidR="00E51269" w:rsidRPr="004E1166">
              <w:t xml:space="preserve">  </w:t>
            </w:r>
            <w:r w:rsidRPr="004E1166">
              <w:t xml:space="preserve">    5</w:t>
            </w:r>
          </w:p>
        </w:tc>
        <w:tc>
          <w:tcPr>
            <w:tcW w:w="4601" w:type="dxa"/>
          </w:tcPr>
          <w:p w14:paraId="423C39E6" w14:textId="77777777" w:rsidR="008C61F3" w:rsidRDefault="008C61F3" w:rsidP="003F25E6">
            <w:pPr>
              <w:rPr>
                <w:rFonts w:ascii="Bookman Old Style" w:hAnsi="Bookman Old Style"/>
                <w:b/>
                <w:sz w:val="36"/>
                <w:szCs w:val="36"/>
              </w:rPr>
            </w:pPr>
          </w:p>
        </w:tc>
      </w:tr>
      <w:tr w:rsidR="003F4DC1" w14:paraId="1054B057" w14:textId="77777777" w:rsidTr="00437F4D">
        <w:trPr>
          <w:trHeight w:val="1891"/>
        </w:trPr>
        <w:tc>
          <w:tcPr>
            <w:tcW w:w="1795" w:type="dxa"/>
            <w:vAlign w:val="center"/>
          </w:tcPr>
          <w:p w14:paraId="7FB8C1F9" w14:textId="14789B1D" w:rsidR="00437F4D" w:rsidRPr="00437F4D" w:rsidRDefault="008C61F3" w:rsidP="00437F4D">
            <w:pPr>
              <w:jc w:val="center"/>
              <w:rPr>
                <w:sz w:val="22"/>
                <w:szCs w:val="22"/>
              </w:rPr>
            </w:pPr>
            <w:r w:rsidRPr="00966B1E">
              <w:rPr>
                <w:sz w:val="22"/>
                <w:szCs w:val="22"/>
              </w:rPr>
              <w:t xml:space="preserve">Serve as </w:t>
            </w:r>
            <w:r w:rsidR="00E51269" w:rsidRPr="00966B1E">
              <w:rPr>
                <w:sz w:val="22"/>
                <w:szCs w:val="22"/>
              </w:rPr>
              <w:t xml:space="preserve">critical friend and </w:t>
            </w:r>
            <w:r w:rsidRPr="00966B1E">
              <w:rPr>
                <w:sz w:val="22"/>
                <w:szCs w:val="22"/>
              </w:rPr>
              <w:t>accountability partner</w:t>
            </w:r>
          </w:p>
        </w:tc>
        <w:tc>
          <w:tcPr>
            <w:tcW w:w="2954" w:type="dxa"/>
            <w:vAlign w:val="center"/>
          </w:tcPr>
          <w:p w14:paraId="6DF660D8" w14:textId="52BA0F90" w:rsidR="008C61F3" w:rsidRPr="004E1166" w:rsidRDefault="008C61F3" w:rsidP="001350ED">
            <w:pPr>
              <w:jc w:val="center"/>
            </w:pPr>
            <w:r w:rsidRPr="004E1166">
              <w:t xml:space="preserve">1     </w:t>
            </w:r>
            <w:r w:rsidR="00E51269" w:rsidRPr="004E1166">
              <w:t xml:space="preserve">  </w:t>
            </w:r>
            <w:r w:rsidRPr="004E1166">
              <w:t xml:space="preserve">   2     </w:t>
            </w:r>
            <w:r w:rsidR="00E51269" w:rsidRPr="004E1166">
              <w:t xml:space="preserve">  </w:t>
            </w:r>
            <w:r w:rsidRPr="004E1166">
              <w:t xml:space="preserve">   3  </w:t>
            </w:r>
            <w:r w:rsidR="00E51269" w:rsidRPr="004E1166">
              <w:t xml:space="preserve">  </w:t>
            </w:r>
            <w:r w:rsidRPr="004E1166">
              <w:t xml:space="preserve">     4     </w:t>
            </w:r>
            <w:r w:rsidR="00E51269" w:rsidRPr="004E1166">
              <w:t xml:space="preserve">  </w:t>
            </w:r>
            <w:r w:rsidRPr="004E1166">
              <w:t xml:space="preserve">  5</w:t>
            </w:r>
          </w:p>
        </w:tc>
        <w:tc>
          <w:tcPr>
            <w:tcW w:w="4601" w:type="dxa"/>
          </w:tcPr>
          <w:p w14:paraId="1FEE342F" w14:textId="77777777" w:rsidR="008C61F3" w:rsidRDefault="008C61F3" w:rsidP="001350ED">
            <w:pPr>
              <w:rPr>
                <w:rFonts w:ascii="Bookman Old Style" w:hAnsi="Bookman Old Style"/>
                <w:b/>
                <w:sz w:val="36"/>
                <w:szCs w:val="36"/>
              </w:rPr>
            </w:pPr>
          </w:p>
        </w:tc>
      </w:tr>
      <w:tr w:rsidR="008C61F3" w14:paraId="6F196276" w14:textId="77777777" w:rsidTr="00517574">
        <w:trPr>
          <w:trHeight w:val="3356"/>
        </w:trPr>
        <w:tc>
          <w:tcPr>
            <w:tcW w:w="9350" w:type="dxa"/>
            <w:gridSpan w:val="3"/>
          </w:tcPr>
          <w:p w14:paraId="122A28A6" w14:textId="77777777" w:rsidR="008C61F3" w:rsidRPr="00966B1E" w:rsidRDefault="00E33361" w:rsidP="00E33361">
            <w:pPr>
              <w:rPr>
                <w:b/>
              </w:rPr>
            </w:pPr>
            <w:r w:rsidRPr="00966B1E">
              <w:rPr>
                <w:b/>
              </w:rPr>
              <w:t>From the needs described above, select 2-3 priority areas a coach can help move forward.</w:t>
            </w:r>
          </w:p>
          <w:p w14:paraId="4963C0E0" w14:textId="77777777" w:rsidR="00966B1E" w:rsidRDefault="00966B1E" w:rsidP="00E33361">
            <w:pPr>
              <w:rPr>
                <w:b/>
                <w:sz w:val="28"/>
                <w:szCs w:val="28"/>
              </w:rPr>
            </w:pPr>
          </w:p>
          <w:p w14:paraId="1BFDB51A" w14:textId="7666309C" w:rsidR="00966B1E" w:rsidRPr="00580326" w:rsidRDefault="00966B1E" w:rsidP="00E33361">
            <w:pPr>
              <w:rPr>
                <w:b/>
                <w:sz w:val="28"/>
                <w:szCs w:val="28"/>
              </w:rPr>
            </w:pPr>
          </w:p>
        </w:tc>
      </w:tr>
    </w:tbl>
    <w:p w14:paraId="756C1452" w14:textId="77777777" w:rsidR="00496444" w:rsidRDefault="00496444">
      <w:pPr>
        <w:rPr>
          <w:rFonts w:ascii="Bookman Old Style" w:hAnsi="Bookman Old Style"/>
          <w:b/>
          <w:sz w:val="36"/>
          <w:szCs w:val="36"/>
        </w:rPr>
        <w:sectPr w:rsidR="00496444" w:rsidSect="00437F4D">
          <w:pgSz w:w="12240" w:h="15840"/>
          <w:pgMar w:top="1440" w:right="1440" w:bottom="1440" w:left="1440" w:header="720" w:footer="720" w:gutter="0"/>
          <w:cols w:space="720"/>
          <w:docGrid w:linePitch="360"/>
        </w:sectPr>
      </w:pPr>
    </w:p>
    <w:p w14:paraId="1DCF4FE7" w14:textId="2F777F2B" w:rsidR="00CB0C0E" w:rsidRDefault="00CE5D51" w:rsidP="00375E3C">
      <w:pPr>
        <w:shd w:val="clear" w:color="auto" w:fill="FFFFFF"/>
        <w:spacing w:before="100" w:beforeAutospacing="1" w:after="100" w:afterAutospacing="1"/>
        <w:rPr>
          <w:rFonts w:ascii="Bookman Old Style" w:hAnsi="Bookman Old Style"/>
          <w:b/>
          <w:sz w:val="36"/>
          <w:szCs w:val="36"/>
        </w:rPr>
      </w:pPr>
      <w:r>
        <w:rPr>
          <w:rFonts w:cstheme="minorHAnsi"/>
          <w:noProof/>
          <w:sz w:val="36"/>
          <w:szCs w:val="36"/>
        </w:rPr>
        <mc:AlternateContent>
          <mc:Choice Requires="wps">
            <w:drawing>
              <wp:anchor distT="0" distB="0" distL="114300" distR="114300" simplePos="0" relativeHeight="251668480" behindDoc="0" locked="0" layoutInCell="1" allowOverlap="1" wp14:anchorId="5581F46A" wp14:editId="758A6943">
                <wp:simplePos x="0" y="0"/>
                <wp:positionH relativeFrom="column">
                  <wp:posOffset>2797058</wp:posOffset>
                </wp:positionH>
                <wp:positionV relativeFrom="paragraph">
                  <wp:posOffset>259715</wp:posOffset>
                </wp:positionV>
                <wp:extent cx="6041602" cy="802640"/>
                <wp:effectExtent l="0" t="0" r="3810" b="10160"/>
                <wp:wrapNone/>
                <wp:docPr id="10" name="Text Box 10"/>
                <wp:cNvGraphicFramePr/>
                <a:graphic xmlns:a="http://schemas.openxmlformats.org/drawingml/2006/main">
                  <a:graphicData uri="http://schemas.microsoft.com/office/word/2010/wordprocessingShape">
                    <wps:wsp>
                      <wps:cNvSpPr txBox="1"/>
                      <wps:spPr>
                        <a:xfrm>
                          <a:off x="0" y="0"/>
                          <a:ext cx="6041602" cy="802640"/>
                        </a:xfrm>
                        <a:prstGeom prst="rect">
                          <a:avLst/>
                        </a:prstGeom>
                        <a:solidFill>
                          <a:schemeClr val="lt1"/>
                        </a:solidFill>
                        <a:ln w="6350">
                          <a:noFill/>
                        </a:ln>
                      </wps:spPr>
                      <wps:txbx>
                        <w:txbxContent>
                          <w:p w14:paraId="4C91C932" w14:textId="0F6130B1" w:rsidR="009A64A2" w:rsidRPr="000F27A9" w:rsidRDefault="000F27A9" w:rsidP="00CE5D51">
                            <w:pPr>
                              <w:shd w:val="clear" w:color="auto" w:fill="FFFFFF"/>
                              <w:spacing w:before="100" w:beforeAutospacing="1" w:after="100" w:afterAutospacing="1"/>
                              <w:jc w:val="center"/>
                              <w:rPr>
                                <w:b/>
                                <w:sz w:val="28"/>
                                <w:szCs w:val="28"/>
                              </w:rPr>
                            </w:pPr>
                            <w:r>
                              <w:rPr>
                                <w:b/>
                                <w:sz w:val="28"/>
                                <w:szCs w:val="28"/>
                              </w:rPr>
                              <w:t xml:space="preserve">Planning Guide | </w:t>
                            </w:r>
                            <w:r w:rsidR="009A64A2" w:rsidRPr="000F27A9">
                              <w:rPr>
                                <w:b/>
                                <w:sz w:val="28"/>
                                <w:szCs w:val="28"/>
                              </w:rPr>
                              <w:t>How Colleges Can Prepare to Work with a Coach for Organizational Change</w:t>
                            </w:r>
                          </w:p>
                          <w:p w14:paraId="0FE05058" w14:textId="77777777" w:rsidR="009A64A2" w:rsidRPr="008A6EBD" w:rsidRDefault="009A64A2">
                            <w:pPr>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1F46A" id="Text Box 10" o:spid="_x0000_s1029" type="#_x0000_t202" style="position:absolute;margin-left:220.25pt;margin-top:20.45pt;width:475.7pt;height:6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" fillcolor="white [3201]" stroked="f" strokeweight=".5pt">
                <v:textbox>
                  <w:txbxContent>
                    <w:p w14:paraId="4C91C932" w14:textId="0F6130B1" w:rsidR="009A64A2" w:rsidRPr="000F27A9" w:rsidRDefault="000F27A9" w:rsidP="00CE5D51">
                      <w:pPr>
                        <w:shd w:val="clear" w:color="auto" w:fill="FFFFFF"/>
                        <w:spacing w:before="100" w:beforeAutospacing="1" w:after="100" w:afterAutospacing="1"/>
                        <w:jc w:val="center"/>
                        <w:rPr>
                          <w:b/>
                          <w:sz w:val="28"/>
                          <w:szCs w:val="28"/>
                        </w:rPr>
                      </w:pPr>
                      <w:r>
                        <w:rPr>
                          <w:b/>
                          <w:sz w:val="28"/>
                          <w:szCs w:val="28"/>
                        </w:rPr>
                        <w:t xml:space="preserve">Planning Guide | </w:t>
                      </w:r>
                      <w:r w:rsidR="009A64A2" w:rsidRPr="000F27A9">
                        <w:rPr>
                          <w:b/>
                          <w:sz w:val="28"/>
                          <w:szCs w:val="28"/>
                        </w:rPr>
                        <w:t>How Colleges Can Prepare to Work with a Coach for Organizational Change</w:t>
                      </w:r>
                    </w:p>
                    <w:p w14:paraId="0FE05058" w14:textId="77777777" w:rsidR="009A64A2" w:rsidRPr="008A6EBD" w:rsidRDefault="009A64A2">
                      <w:pPr>
                        <w:rPr>
                          <w:sz w:val="40"/>
                          <w:szCs w:val="40"/>
                        </w:rPr>
                      </w:pPr>
                    </w:p>
                  </w:txbxContent>
                </v:textbox>
              </v:shape>
            </w:pict>
          </mc:Fallback>
        </mc:AlternateContent>
      </w:r>
      <w:r w:rsidR="001F172E">
        <w:rPr>
          <w:rFonts w:ascii="Bookman Old Style" w:hAnsi="Bookman Old Style"/>
          <w:b/>
          <w:noProof/>
          <w:sz w:val="36"/>
          <w:szCs w:val="36"/>
        </w:rPr>
        <w:drawing>
          <wp:inline distT="0" distB="0" distL="0" distR="0" wp14:anchorId="165652E4" wp14:editId="62102DC2">
            <wp:extent cx="2645664" cy="9144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eadiness3.png"/>
                    <pic:cNvPicPr/>
                  </pic:nvPicPr>
                  <pic:blipFill>
                    <a:blip r:embed="rId13">
                      <a:extLst>
                        <a:ext uri="{28A0092B-C50C-407E-A947-70E740481C1C}">
                          <a14:useLocalDpi xmlns:a14="http://schemas.microsoft.com/office/drawing/2010/main" val="0"/>
                        </a:ext>
                      </a:extLst>
                    </a:blip>
                    <a:stretch>
                      <a:fillRect/>
                    </a:stretch>
                  </pic:blipFill>
                  <pic:spPr>
                    <a:xfrm>
                      <a:off x="0" y="0"/>
                      <a:ext cx="2645664" cy="914400"/>
                    </a:xfrm>
                    <a:prstGeom prst="rect">
                      <a:avLst/>
                    </a:prstGeom>
                  </pic:spPr>
                </pic:pic>
              </a:graphicData>
            </a:graphic>
          </wp:inline>
        </w:drawing>
      </w:r>
      <w:r w:rsidR="00CB0C0E">
        <w:rPr>
          <w:rFonts w:ascii="Bookman Old Style" w:hAnsi="Bookman Old Style"/>
          <w:b/>
          <w:sz w:val="36"/>
          <w:szCs w:val="36"/>
        </w:rPr>
        <w:t xml:space="preserve">         </w:t>
      </w:r>
      <w:r w:rsidR="004C10AC">
        <w:rPr>
          <w:rFonts w:ascii="Bookman Old Style" w:hAnsi="Bookman Old Style"/>
          <w:b/>
          <w:sz w:val="36"/>
          <w:szCs w:val="36"/>
        </w:rPr>
        <w:tab/>
      </w:r>
      <w:r w:rsidR="004C10AC">
        <w:rPr>
          <w:rFonts w:ascii="Bookman Old Style" w:hAnsi="Bookman Old Style"/>
          <w:b/>
          <w:sz w:val="36"/>
          <w:szCs w:val="36"/>
        </w:rPr>
        <w:tab/>
      </w:r>
      <w:r w:rsidR="00CB0C0E">
        <w:rPr>
          <w:rFonts w:ascii="Bookman Old Style" w:hAnsi="Bookman Old Style"/>
          <w:b/>
          <w:sz w:val="36"/>
          <w:szCs w:val="36"/>
        </w:rPr>
        <w:t xml:space="preserve">    </w:t>
      </w:r>
    </w:p>
    <w:p w14:paraId="353901C6" w14:textId="420CF319" w:rsidR="00496444" w:rsidRPr="000F27A9" w:rsidRDefault="00E51269" w:rsidP="00D57FB3">
      <w:pPr>
        <w:rPr>
          <w:rFonts w:eastAsia="Times New Roman" w:cstheme="minorHAnsi"/>
          <w:b/>
          <w:color w:val="222222"/>
        </w:rPr>
      </w:pPr>
      <w:r w:rsidRPr="000F27A9">
        <w:rPr>
          <w:rFonts w:eastAsia="Times New Roman" w:cstheme="minorHAnsi"/>
          <w:b/>
          <w:color w:val="222222"/>
        </w:rPr>
        <w:t>Preparing to Engage a Coach</w:t>
      </w:r>
    </w:p>
    <w:p w14:paraId="6705CCE3" w14:textId="131856E8" w:rsidR="006F6A6B" w:rsidRPr="00E30213" w:rsidRDefault="001F172E" w:rsidP="00D57FB3">
      <w:pPr>
        <w:rPr>
          <w:rFonts w:eastAsia="Times New Roman" w:cstheme="minorHAnsi"/>
          <w:color w:val="222222"/>
          <w:sz w:val="22"/>
          <w:szCs w:val="22"/>
        </w:rPr>
      </w:pPr>
      <w:r>
        <w:rPr>
          <w:color w:val="222222"/>
          <w:sz w:val="22"/>
          <w:szCs w:val="22"/>
        </w:rPr>
        <w:t>This section helps colleges plan and prepare to engage a coach. The type of coach can impact what gets done or what the college does. With that in mind, thinking about the types of interactions between these two entities is useful. This section describes three types of coaches that Student Success Centers use currently</w:t>
      </w:r>
      <w:r>
        <w:rPr>
          <w:sz w:val="22"/>
          <w:szCs w:val="22"/>
        </w:rPr>
        <w:t>. Note: this table captures a current snapshot of terms being used; as coaching plans evolve, so will these terms</w:t>
      </w:r>
      <w:r w:rsidR="000A5FF4" w:rsidRPr="00E30213">
        <w:rPr>
          <w:sz w:val="22"/>
          <w:szCs w:val="22"/>
        </w:rPr>
        <w:t>.</w:t>
      </w:r>
    </w:p>
    <w:p w14:paraId="64921700" w14:textId="63916C4C" w:rsidR="006F6A6B" w:rsidRDefault="006F6A6B" w:rsidP="006F6A6B">
      <w:pPr>
        <w:pStyle w:val="NoSpacing"/>
        <w:rPr>
          <w:b/>
        </w:rPr>
      </w:pPr>
    </w:p>
    <w:tbl>
      <w:tblPr>
        <w:tblStyle w:val="TableGrid"/>
        <w:tblW w:w="14508" w:type="dxa"/>
        <w:tblLook w:val="04A0" w:firstRow="1" w:lastRow="0" w:firstColumn="1" w:lastColumn="0" w:noHBand="0" w:noVBand="1"/>
      </w:tblPr>
      <w:tblGrid>
        <w:gridCol w:w="1721"/>
        <w:gridCol w:w="2414"/>
        <w:gridCol w:w="10373"/>
      </w:tblGrid>
      <w:tr w:rsidR="00D13A95" w14:paraId="229940B4" w14:textId="77777777" w:rsidTr="00966B1E">
        <w:trPr>
          <w:trHeight w:val="665"/>
        </w:trPr>
        <w:tc>
          <w:tcPr>
            <w:tcW w:w="1721" w:type="dxa"/>
            <w:vAlign w:val="center"/>
          </w:tcPr>
          <w:p w14:paraId="5389427A" w14:textId="77777777" w:rsidR="00F57E76" w:rsidRPr="00966B1E" w:rsidRDefault="00F57E76" w:rsidP="00966B1E">
            <w:pPr>
              <w:pStyle w:val="NoSpacing"/>
              <w:jc w:val="center"/>
              <w:rPr>
                <w:b/>
              </w:rPr>
            </w:pPr>
            <w:r w:rsidRPr="00966B1E">
              <w:rPr>
                <w:b/>
              </w:rPr>
              <w:t>Type of Coach</w:t>
            </w:r>
          </w:p>
        </w:tc>
        <w:tc>
          <w:tcPr>
            <w:tcW w:w="2414" w:type="dxa"/>
            <w:vAlign w:val="center"/>
          </w:tcPr>
          <w:p w14:paraId="53C8163D" w14:textId="24EF2FA1" w:rsidR="00F57E76" w:rsidRPr="00966B1E" w:rsidRDefault="00F57E76" w:rsidP="00966B1E">
            <w:pPr>
              <w:pStyle w:val="NoSpacing"/>
              <w:jc w:val="center"/>
              <w:rPr>
                <w:b/>
              </w:rPr>
            </w:pPr>
            <w:r w:rsidRPr="00966B1E">
              <w:rPr>
                <w:b/>
              </w:rPr>
              <w:t>Subject Matter Expert</w:t>
            </w:r>
          </w:p>
        </w:tc>
        <w:tc>
          <w:tcPr>
            <w:tcW w:w="10373" w:type="dxa"/>
            <w:vAlign w:val="center"/>
          </w:tcPr>
          <w:p w14:paraId="3E0A0CC9" w14:textId="77777777" w:rsidR="00F57E76" w:rsidRPr="00966B1E" w:rsidRDefault="00F57E76" w:rsidP="00966B1E">
            <w:pPr>
              <w:pStyle w:val="NoSpacing"/>
              <w:jc w:val="center"/>
            </w:pPr>
            <w:r w:rsidRPr="00966B1E">
              <w:rPr>
                <w:b/>
              </w:rPr>
              <w:t>Description</w:t>
            </w:r>
          </w:p>
        </w:tc>
      </w:tr>
      <w:tr w:rsidR="00D13A95" w14:paraId="4F87A36A" w14:textId="77777777" w:rsidTr="00966B1E">
        <w:trPr>
          <w:trHeight w:val="2150"/>
        </w:trPr>
        <w:tc>
          <w:tcPr>
            <w:tcW w:w="1721" w:type="dxa"/>
            <w:vAlign w:val="center"/>
          </w:tcPr>
          <w:p w14:paraId="6C541061" w14:textId="77777777" w:rsidR="00F57E76" w:rsidRPr="006A4E34" w:rsidRDefault="00F57E76" w:rsidP="00985578">
            <w:pPr>
              <w:pStyle w:val="NoSpacing"/>
              <w:rPr>
                <w:b/>
                <w:sz w:val="22"/>
                <w:szCs w:val="22"/>
              </w:rPr>
            </w:pPr>
            <w:r w:rsidRPr="006A4E34">
              <w:rPr>
                <w:b/>
                <w:sz w:val="22"/>
                <w:szCs w:val="22"/>
              </w:rPr>
              <w:t>College Coach</w:t>
            </w:r>
          </w:p>
          <w:p w14:paraId="179B7D5B" w14:textId="052D8DCD" w:rsidR="00F57E76" w:rsidRDefault="001F172E" w:rsidP="001F172E">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(e.g., peer mentors and mentor coaches)</w:t>
            </w:r>
          </w:p>
          <w:p w14:paraId="07B5F6B3" w14:textId="77777777" w:rsidR="001F172E" w:rsidRPr="001F172E" w:rsidRDefault="001F172E" w:rsidP="001F172E">
            <w:pPr>
              <w:pBdr>
                <w:top w:val="nil"/>
                <w:left w:val="nil"/>
                <w:bottom w:val="nil"/>
                <w:right w:val="nil"/>
                <w:between w:val="nil"/>
              </w:pBdr>
              <w:rPr>
                <w:color w:val="000000"/>
                <w:sz w:val="22"/>
                <w:szCs w:val="22"/>
              </w:rPr>
            </w:pPr>
          </w:p>
          <w:p w14:paraId="4324CC1F" w14:textId="77777777" w:rsidR="00F57E76" w:rsidRPr="006A4E34" w:rsidRDefault="00F57E76" w:rsidP="00985578">
            <w:pPr>
              <w:pStyle w:val="NoSpacing"/>
              <w:rPr>
                <w:sz w:val="22"/>
                <w:szCs w:val="22"/>
              </w:rPr>
            </w:pPr>
          </w:p>
        </w:tc>
        <w:tc>
          <w:tcPr>
            <w:tcW w:w="2414" w:type="dxa"/>
            <w:vAlign w:val="center"/>
          </w:tcPr>
          <w:p w14:paraId="75B7A6B6" w14:textId="2A7CF92E" w:rsidR="00F57E76" w:rsidRPr="006A4E34" w:rsidRDefault="00EA3F12" w:rsidP="009A64A2">
            <w:pPr>
              <w:pStyle w:val="NoSpacing"/>
              <w:rPr>
                <w:sz w:val="22"/>
                <w:szCs w:val="22"/>
              </w:rPr>
            </w:pPr>
            <w:r>
              <w:rPr>
                <w:sz w:val="22"/>
                <w:szCs w:val="22"/>
              </w:rPr>
              <w:t>E</w:t>
            </w:r>
            <w:r w:rsidR="009A64A2" w:rsidRPr="006A4E34">
              <w:rPr>
                <w:sz w:val="22"/>
                <w:szCs w:val="22"/>
              </w:rPr>
              <w:t xml:space="preserve">xpertise in </w:t>
            </w:r>
            <w:r>
              <w:rPr>
                <w:sz w:val="22"/>
                <w:szCs w:val="22"/>
              </w:rPr>
              <w:t xml:space="preserve">one or more areas: </w:t>
            </w:r>
            <w:r w:rsidR="009A64A2" w:rsidRPr="006A4E34">
              <w:rPr>
                <w:sz w:val="22"/>
                <w:szCs w:val="22"/>
              </w:rPr>
              <w:t>organizational change</w:t>
            </w:r>
            <w:r>
              <w:rPr>
                <w:sz w:val="22"/>
                <w:szCs w:val="22"/>
              </w:rPr>
              <w:t>,</w:t>
            </w:r>
            <w:r w:rsidR="009A64A2" w:rsidRPr="006A4E34">
              <w:rPr>
                <w:sz w:val="22"/>
                <w:szCs w:val="22"/>
              </w:rPr>
              <w:t xml:space="preserve"> </w:t>
            </w:r>
            <w:r w:rsidR="001F172E">
              <w:rPr>
                <w:sz w:val="22"/>
                <w:szCs w:val="22"/>
              </w:rPr>
              <w:t>a specific subject matter, and/</w:t>
            </w:r>
            <w:r>
              <w:rPr>
                <w:sz w:val="22"/>
                <w:szCs w:val="22"/>
              </w:rPr>
              <w:t>or guided pathways framework</w:t>
            </w:r>
          </w:p>
        </w:tc>
        <w:tc>
          <w:tcPr>
            <w:tcW w:w="10373" w:type="dxa"/>
            <w:vAlign w:val="center"/>
          </w:tcPr>
          <w:p w14:paraId="21839213" w14:textId="23115E57" w:rsidR="00F57E76" w:rsidRPr="006A4E34" w:rsidRDefault="001F172E" w:rsidP="00EA3F12">
            <w:pPr>
              <w:pStyle w:val="NoSpacing"/>
              <w:spacing w:line="276" w:lineRule="auto"/>
              <w:rPr>
                <w:sz w:val="22"/>
                <w:szCs w:val="22"/>
              </w:rPr>
            </w:pPr>
            <w:r>
              <w:rPr>
                <w:rFonts w:ascii="Calibri" w:eastAsia="Calibri" w:hAnsi="Calibri" w:cs="Calibri"/>
                <w:color w:val="000000"/>
                <w:sz w:val="22"/>
                <w:szCs w:val="22"/>
              </w:rPr>
              <w:t xml:space="preserve">College coaches are often leaders who are actively employed and have experience with organizational change and/or expertise in specific subjects related to the intended change. These coaches tend to provide customized support based on the needs of the institution. Depending on the goal and funding, these coaching relationships can be </w:t>
            </w:r>
            <w:r>
              <w:rPr>
                <w:rFonts w:ascii="Calibri" w:eastAsia="Calibri" w:hAnsi="Calibri" w:cs="Calibri"/>
                <w:b/>
                <w:color w:val="000000"/>
                <w:sz w:val="22"/>
                <w:szCs w:val="22"/>
              </w:rPr>
              <w:t>short- or long-term</w:t>
            </w:r>
            <w:r>
              <w:rPr>
                <w:rFonts w:ascii="Calibri" w:eastAsia="Calibri" w:hAnsi="Calibri" w:cs="Calibri"/>
                <w:color w:val="000000"/>
                <w:sz w:val="22"/>
                <w:szCs w:val="22"/>
              </w:rPr>
              <w:t xml:space="preserve"> engagements. The coach’s interactions with colleges can include in-person and virtual site visit(s), pre/post-visit phone calls, and review and feedback on documents outlining planning and implementation strategies. Examples of how this type of coach can assist colleges include overall success reform efforts, such as the overall guided pathways framework; and more targeted reforms, such as advising the redesign that is a part of the larger success reform</w:t>
            </w:r>
            <w:r w:rsidR="00F57E76" w:rsidRPr="006A4E34">
              <w:rPr>
                <w:sz w:val="22"/>
                <w:szCs w:val="22"/>
              </w:rPr>
              <w:t xml:space="preserve">. </w:t>
            </w:r>
          </w:p>
        </w:tc>
      </w:tr>
      <w:tr w:rsidR="00D13A95" w14:paraId="1CC6A245" w14:textId="77777777" w:rsidTr="00966B1E">
        <w:trPr>
          <w:trHeight w:val="1610"/>
        </w:trPr>
        <w:tc>
          <w:tcPr>
            <w:tcW w:w="1721" w:type="dxa"/>
            <w:vAlign w:val="center"/>
          </w:tcPr>
          <w:p w14:paraId="370B09A0" w14:textId="77777777" w:rsidR="00F57E76" w:rsidRDefault="00E51269" w:rsidP="001F172E">
            <w:pPr>
              <w:pStyle w:val="NoSpacing"/>
              <w:rPr>
                <w:b/>
                <w:sz w:val="22"/>
                <w:szCs w:val="22"/>
              </w:rPr>
            </w:pPr>
            <w:r w:rsidRPr="006A4E34">
              <w:rPr>
                <w:b/>
                <w:sz w:val="22"/>
                <w:szCs w:val="22"/>
              </w:rPr>
              <w:t>Pathways</w:t>
            </w:r>
            <w:r w:rsidR="00432298" w:rsidRPr="006A4E34">
              <w:rPr>
                <w:b/>
                <w:sz w:val="22"/>
                <w:szCs w:val="22"/>
              </w:rPr>
              <w:t xml:space="preserve"> </w:t>
            </w:r>
            <w:r w:rsidR="00F57E76" w:rsidRPr="006A4E34">
              <w:rPr>
                <w:b/>
                <w:sz w:val="22"/>
                <w:szCs w:val="22"/>
              </w:rPr>
              <w:t>Institute Coach</w:t>
            </w:r>
          </w:p>
          <w:p w14:paraId="6C8A3502" w14:textId="21D30246" w:rsidR="001F172E" w:rsidRPr="001F172E" w:rsidRDefault="001F172E" w:rsidP="001F172E">
            <w:pPr>
              <w:pStyle w:val="NoSpacing"/>
              <w:rPr>
                <w:b/>
                <w:sz w:val="22"/>
                <w:szCs w:val="22"/>
              </w:rPr>
            </w:pPr>
          </w:p>
        </w:tc>
        <w:tc>
          <w:tcPr>
            <w:tcW w:w="2414" w:type="dxa"/>
            <w:vAlign w:val="center"/>
          </w:tcPr>
          <w:p w14:paraId="0D2076C8" w14:textId="3D7D22EE" w:rsidR="00F57E76" w:rsidRPr="006A4E34" w:rsidRDefault="00535067" w:rsidP="0039526E">
            <w:pPr>
              <w:pStyle w:val="NoSpacing"/>
              <w:rPr>
                <w:sz w:val="22"/>
                <w:szCs w:val="22"/>
              </w:rPr>
            </w:pPr>
            <w:r>
              <w:rPr>
                <w:sz w:val="22"/>
                <w:szCs w:val="22"/>
              </w:rPr>
              <w:t>G</w:t>
            </w:r>
            <w:r w:rsidR="00B94854" w:rsidRPr="006A4E34">
              <w:rPr>
                <w:sz w:val="22"/>
                <w:szCs w:val="22"/>
              </w:rPr>
              <w:t xml:space="preserve">uided </w:t>
            </w:r>
            <w:r w:rsidR="00EA3F12">
              <w:rPr>
                <w:sz w:val="22"/>
                <w:szCs w:val="22"/>
              </w:rPr>
              <w:t>p</w:t>
            </w:r>
            <w:r w:rsidR="00B94854" w:rsidRPr="006A4E34">
              <w:rPr>
                <w:sz w:val="22"/>
                <w:szCs w:val="22"/>
              </w:rPr>
              <w:t>athway</w:t>
            </w:r>
            <w:r w:rsidR="00EA3F12">
              <w:rPr>
                <w:sz w:val="22"/>
                <w:szCs w:val="22"/>
              </w:rPr>
              <w:t>s</w:t>
            </w:r>
            <w:r w:rsidR="00B94854" w:rsidRPr="006A4E34">
              <w:rPr>
                <w:sz w:val="22"/>
                <w:szCs w:val="22"/>
              </w:rPr>
              <w:t xml:space="preserve"> </w:t>
            </w:r>
            <w:r w:rsidR="0039526E" w:rsidRPr="006A4E34">
              <w:rPr>
                <w:sz w:val="22"/>
                <w:szCs w:val="22"/>
              </w:rPr>
              <w:t>framework</w:t>
            </w:r>
            <w:r w:rsidR="00EA3F12">
              <w:rPr>
                <w:sz w:val="22"/>
                <w:szCs w:val="22"/>
              </w:rPr>
              <w:t xml:space="preserve"> </w:t>
            </w:r>
            <w:r>
              <w:rPr>
                <w:sz w:val="22"/>
                <w:szCs w:val="22"/>
              </w:rPr>
              <w:t xml:space="preserve">and/or </w:t>
            </w:r>
            <w:r w:rsidR="00EA3F12">
              <w:rPr>
                <w:sz w:val="22"/>
                <w:szCs w:val="22"/>
              </w:rPr>
              <w:t>specific subject matter</w:t>
            </w:r>
            <w:r>
              <w:rPr>
                <w:sz w:val="22"/>
                <w:szCs w:val="22"/>
              </w:rPr>
              <w:t xml:space="preserve"> expertise</w:t>
            </w:r>
          </w:p>
        </w:tc>
        <w:tc>
          <w:tcPr>
            <w:tcW w:w="10373" w:type="dxa"/>
            <w:vAlign w:val="center"/>
          </w:tcPr>
          <w:p w14:paraId="31797D3F" w14:textId="65F0029D" w:rsidR="00F57E76" w:rsidRPr="006A4E34" w:rsidRDefault="001F172E" w:rsidP="00EA3F12">
            <w:pPr>
              <w:pStyle w:val="NoSpacing"/>
              <w:spacing w:line="276" w:lineRule="auto"/>
              <w:rPr>
                <w:sz w:val="22"/>
                <w:szCs w:val="22"/>
              </w:rPr>
            </w:pPr>
            <w:r>
              <w:rPr>
                <w:rFonts w:ascii="Calibri" w:eastAsia="Calibri" w:hAnsi="Calibri" w:cs="Calibri"/>
                <w:color w:val="000000"/>
                <w:sz w:val="22"/>
                <w:szCs w:val="22"/>
              </w:rPr>
              <w:t xml:space="preserve">Pathways institute coaches facilitate colleges’ pre- and post work for institutes, and facilitate team time during institutes. In between institutes, they may conduct monthly check-in calls and/or site visits, and host webinars. Based on the state context, these coaches can be either internal (to institution or the state) or external (often national experts). Pathways Institute coaches often have </w:t>
            </w:r>
            <w:r>
              <w:rPr>
                <w:rFonts w:ascii="Calibri" w:eastAsia="Calibri" w:hAnsi="Calibri" w:cs="Calibri"/>
                <w:b/>
                <w:color w:val="000000"/>
                <w:sz w:val="22"/>
                <w:szCs w:val="22"/>
              </w:rPr>
              <w:t>long-term</w:t>
            </w:r>
            <w:r>
              <w:rPr>
                <w:rFonts w:ascii="Calibri" w:eastAsia="Calibri" w:hAnsi="Calibri" w:cs="Calibri"/>
                <w:color w:val="000000"/>
                <w:sz w:val="22"/>
                <w:szCs w:val="22"/>
              </w:rPr>
              <w:t xml:space="preserve"> engagements with a Student Success Center (a year or longer), and build long-term relationships with colleges providing structured coaching experiences.</w:t>
            </w:r>
          </w:p>
        </w:tc>
      </w:tr>
      <w:tr w:rsidR="00D13A95" w14:paraId="4CB8DAA6" w14:textId="77777777" w:rsidTr="00966B1E">
        <w:trPr>
          <w:trHeight w:val="566"/>
        </w:trPr>
        <w:tc>
          <w:tcPr>
            <w:tcW w:w="1721" w:type="dxa"/>
            <w:vAlign w:val="center"/>
          </w:tcPr>
          <w:p w14:paraId="0B4BF661" w14:textId="77777777" w:rsidR="00F57E76" w:rsidRPr="006A4E34" w:rsidRDefault="00F57E76" w:rsidP="00985578">
            <w:pPr>
              <w:pStyle w:val="NoSpacing"/>
              <w:contextualSpacing/>
              <w:rPr>
                <w:b/>
                <w:sz w:val="22"/>
                <w:szCs w:val="22"/>
              </w:rPr>
            </w:pPr>
            <w:r w:rsidRPr="006A4E34">
              <w:rPr>
                <w:b/>
                <w:sz w:val="22"/>
                <w:szCs w:val="22"/>
              </w:rPr>
              <w:t xml:space="preserve">National Expert Coach </w:t>
            </w:r>
          </w:p>
        </w:tc>
        <w:tc>
          <w:tcPr>
            <w:tcW w:w="2414" w:type="dxa"/>
            <w:vAlign w:val="center"/>
          </w:tcPr>
          <w:p w14:paraId="7C379B63" w14:textId="64D13CD5" w:rsidR="00F57E76" w:rsidRPr="006A4E34" w:rsidRDefault="00EA3F12" w:rsidP="009A64A2">
            <w:pPr>
              <w:pStyle w:val="NoSpacing"/>
              <w:contextualSpacing/>
              <w:rPr>
                <w:sz w:val="22"/>
                <w:szCs w:val="22"/>
              </w:rPr>
            </w:pPr>
            <w:r>
              <w:rPr>
                <w:sz w:val="22"/>
                <w:szCs w:val="22"/>
              </w:rPr>
              <w:t>N</w:t>
            </w:r>
            <w:r w:rsidR="009A64A2" w:rsidRPr="006A4E34">
              <w:rPr>
                <w:sz w:val="22"/>
                <w:szCs w:val="22"/>
              </w:rPr>
              <w:t xml:space="preserve">ational experience </w:t>
            </w:r>
            <w:r w:rsidR="000A5FF4">
              <w:rPr>
                <w:sz w:val="22"/>
                <w:szCs w:val="22"/>
              </w:rPr>
              <w:t>and</w:t>
            </w:r>
            <w:r w:rsidR="009A64A2" w:rsidRPr="006A4E34">
              <w:rPr>
                <w:sz w:val="22"/>
                <w:szCs w:val="22"/>
              </w:rPr>
              <w:t xml:space="preserve"> expertise in organizational change and/or specific subject matter</w:t>
            </w:r>
          </w:p>
        </w:tc>
        <w:tc>
          <w:tcPr>
            <w:tcW w:w="10373" w:type="dxa"/>
            <w:vAlign w:val="center"/>
          </w:tcPr>
          <w:p w14:paraId="7C510EFC" w14:textId="27A0DB49" w:rsidR="00F57E76" w:rsidRPr="006A4E34" w:rsidRDefault="001F172E" w:rsidP="00EA3F12">
            <w:pPr>
              <w:pStyle w:val="NoSpacing"/>
              <w:spacing w:line="276" w:lineRule="auto"/>
              <w:contextualSpacing/>
              <w:rPr>
                <w:sz w:val="22"/>
                <w:szCs w:val="22"/>
              </w:rPr>
            </w:pPr>
            <w:r>
              <w:rPr>
                <w:rFonts w:ascii="Calibri" w:eastAsia="Calibri" w:hAnsi="Calibri" w:cs="Calibri"/>
                <w:color w:val="000000"/>
                <w:sz w:val="22"/>
                <w:szCs w:val="22"/>
              </w:rPr>
              <w:t>National expert coaches train new coaches from colleges or states to build coaching capacity, often operating in a mode similar to a train-the-trainer model. Some of these coaches have multiple roles and serve as Pathways Institute or college coaches</w:t>
            </w:r>
            <w:r w:rsidR="00F57E76" w:rsidRPr="006A4E34">
              <w:rPr>
                <w:sz w:val="22"/>
                <w:szCs w:val="22"/>
              </w:rPr>
              <w:t>.</w:t>
            </w:r>
          </w:p>
        </w:tc>
      </w:tr>
    </w:tbl>
    <w:p w14:paraId="6AA8EAF1" w14:textId="77777777" w:rsidR="00496444" w:rsidRDefault="00496444" w:rsidP="003512C6">
      <w:pPr>
        <w:shd w:val="clear" w:color="auto" w:fill="FFFFFF"/>
        <w:spacing w:before="100" w:beforeAutospacing="1" w:after="100" w:afterAutospacing="1"/>
        <w:contextualSpacing/>
        <w:rPr>
          <w:rFonts w:eastAsia="Times New Roman" w:cstheme="minorHAnsi"/>
          <w:color w:val="222222"/>
        </w:rPr>
        <w:sectPr w:rsidR="00496444" w:rsidSect="00496444">
          <w:pgSz w:w="15840" w:h="12240" w:orient="landscape"/>
          <w:pgMar w:top="432" w:right="691" w:bottom="432" w:left="662" w:header="720" w:footer="720" w:gutter="0"/>
          <w:cols w:space="720"/>
          <w:docGrid w:linePitch="360"/>
        </w:sectPr>
      </w:pPr>
    </w:p>
    <w:tbl>
      <w:tblPr>
        <w:tblStyle w:val="TableGrid"/>
        <w:tblW w:w="14243" w:type="dxa"/>
        <w:tblInd w:w="-5" w:type="dxa"/>
        <w:tblLook w:val="04A0" w:firstRow="1" w:lastRow="0" w:firstColumn="1" w:lastColumn="0" w:noHBand="0" w:noVBand="1"/>
      </w:tblPr>
      <w:tblGrid>
        <w:gridCol w:w="1705"/>
        <w:gridCol w:w="2430"/>
        <w:gridCol w:w="6570"/>
        <w:gridCol w:w="3538"/>
      </w:tblGrid>
      <w:tr w:rsidR="00D64CB5" w:rsidRPr="004339F7" w14:paraId="0DB0BD28" w14:textId="77777777" w:rsidTr="009873F7">
        <w:trPr>
          <w:trHeight w:val="341"/>
          <w:tblHeader/>
        </w:trPr>
        <w:tc>
          <w:tcPr>
            <w:tcW w:w="14243" w:type="dxa"/>
            <w:gridSpan w:val="4"/>
            <w:shd w:val="clear" w:color="auto" w:fill="99CCFF"/>
          </w:tcPr>
          <w:p w14:paraId="4F01A8AC" w14:textId="35FFF61D" w:rsidR="00D4784F" w:rsidRPr="00551D7C" w:rsidRDefault="00D4784F" w:rsidP="00457E74">
            <w:pPr>
              <w:contextualSpacing/>
              <w:jc w:val="center"/>
              <w:rPr>
                <w:rFonts w:cs="Times New Roman"/>
                <w:b/>
                <w:sz w:val="28"/>
                <w:szCs w:val="28"/>
              </w:rPr>
            </w:pPr>
            <w:r w:rsidRPr="00551D7C">
              <w:rPr>
                <w:rFonts w:cs="Times New Roman"/>
                <w:b/>
                <w:sz w:val="28"/>
                <w:szCs w:val="28"/>
              </w:rPr>
              <w:t xml:space="preserve">College Readiness for Coaching </w:t>
            </w:r>
            <w:r w:rsidR="00FD5C06" w:rsidRPr="00551D7C">
              <w:rPr>
                <w:rFonts w:cs="Times New Roman"/>
                <w:b/>
                <w:sz w:val="28"/>
                <w:szCs w:val="28"/>
              </w:rPr>
              <w:t>–</w:t>
            </w:r>
            <w:r w:rsidR="00496444" w:rsidRPr="00551D7C">
              <w:rPr>
                <w:rFonts w:cs="Times New Roman"/>
                <w:b/>
                <w:sz w:val="28"/>
                <w:szCs w:val="28"/>
              </w:rPr>
              <w:t xml:space="preserve"> </w:t>
            </w:r>
            <w:r w:rsidR="00A54B9A" w:rsidRPr="00551D7C">
              <w:rPr>
                <w:rFonts w:cs="Times New Roman"/>
                <w:b/>
                <w:sz w:val="28"/>
                <w:szCs w:val="28"/>
              </w:rPr>
              <w:t>Checklist</w:t>
            </w:r>
          </w:p>
        </w:tc>
      </w:tr>
      <w:tr w:rsidR="0025371D" w:rsidRPr="00A360DF" w14:paraId="53697597" w14:textId="77777777" w:rsidTr="009873F7">
        <w:trPr>
          <w:trHeight w:val="800"/>
        </w:trPr>
        <w:tc>
          <w:tcPr>
            <w:tcW w:w="14243" w:type="dxa"/>
            <w:gridSpan w:val="4"/>
          </w:tcPr>
          <w:p w14:paraId="505565DF" w14:textId="77777777" w:rsidR="00D4784F" w:rsidRPr="00496444" w:rsidRDefault="00D4784F" w:rsidP="005E3395">
            <w:pPr>
              <w:rPr>
                <w:rFonts w:cstheme="minorHAnsi"/>
              </w:rPr>
            </w:pPr>
            <w:r w:rsidRPr="00496444">
              <w:rPr>
                <w:rFonts w:cstheme="minorHAnsi"/>
                <w:b/>
              </w:rPr>
              <w:t xml:space="preserve">Instructions:  </w:t>
            </w:r>
          </w:p>
          <w:p w14:paraId="7731FAA5" w14:textId="2AD94194" w:rsidR="00D4784F" w:rsidRPr="00D64CB5" w:rsidRDefault="00496444" w:rsidP="009A64A2">
            <w:pPr>
              <w:rPr>
                <w:rFonts w:ascii="Times New Roman" w:hAnsi="Times New Roman" w:cs="Times New Roman"/>
              </w:rPr>
            </w:pPr>
            <w:r w:rsidRPr="00496444">
              <w:rPr>
                <w:rFonts w:cstheme="minorHAnsi"/>
              </w:rPr>
              <w:t xml:space="preserve">Based on </w:t>
            </w:r>
            <w:r w:rsidR="002E0E92">
              <w:rPr>
                <w:rFonts w:cstheme="minorHAnsi"/>
              </w:rPr>
              <w:t>the</w:t>
            </w:r>
            <w:r w:rsidRPr="00496444">
              <w:rPr>
                <w:rFonts w:cstheme="minorHAnsi"/>
              </w:rPr>
              <w:t xml:space="preserve"> type of coach</w:t>
            </w:r>
            <w:r w:rsidR="002E0E92">
              <w:rPr>
                <w:rFonts w:cstheme="minorHAnsi"/>
              </w:rPr>
              <w:t xml:space="preserve"> your college is engaging</w:t>
            </w:r>
            <w:r w:rsidRPr="00496444">
              <w:rPr>
                <w:rFonts w:cstheme="minorHAnsi"/>
              </w:rPr>
              <w:t xml:space="preserve"> (e.g.</w:t>
            </w:r>
            <w:r w:rsidR="00503F46">
              <w:rPr>
                <w:rFonts w:cstheme="minorHAnsi"/>
              </w:rPr>
              <w:t>,</w:t>
            </w:r>
            <w:r w:rsidRPr="00496444">
              <w:rPr>
                <w:rFonts w:cstheme="minorHAnsi"/>
              </w:rPr>
              <w:t xml:space="preserve"> college</w:t>
            </w:r>
            <w:r w:rsidR="002E0E92">
              <w:rPr>
                <w:rFonts w:cstheme="minorHAnsi"/>
              </w:rPr>
              <w:t xml:space="preserve"> or</w:t>
            </w:r>
            <w:r w:rsidRPr="00496444">
              <w:rPr>
                <w:rFonts w:cstheme="minorHAnsi"/>
              </w:rPr>
              <w:t xml:space="preserve"> institute), </w:t>
            </w:r>
            <w:r w:rsidR="009A64A2">
              <w:rPr>
                <w:rFonts w:cstheme="minorHAnsi"/>
              </w:rPr>
              <w:t>review</w:t>
            </w:r>
            <w:r w:rsidRPr="00496444">
              <w:rPr>
                <w:rFonts w:cstheme="minorHAnsi"/>
              </w:rPr>
              <w:t xml:space="preserve"> the </w:t>
            </w:r>
            <w:r w:rsidR="009A64A2">
              <w:rPr>
                <w:rFonts w:cstheme="minorHAnsi"/>
              </w:rPr>
              <w:t xml:space="preserve">types of </w:t>
            </w:r>
            <w:r w:rsidRPr="00496444">
              <w:rPr>
                <w:rFonts w:cstheme="minorHAnsi"/>
              </w:rPr>
              <w:t xml:space="preserve">interactions </w:t>
            </w:r>
            <w:r w:rsidR="009A64A2">
              <w:rPr>
                <w:rFonts w:cstheme="minorHAnsi"/>
              </w:rPr>
              <w:t xml:space="preserve">that </w:t>
            </w:r>
            <w:r w:rsidR="006B01C2">
              <w:rPr>
                <w:rFonts w:cstheme="minorHAnsi"/>
              </w:rPr>
              <w:t>y</w:t>
            </w:r>
            <w:r w:rsidR="009A64A2">
              <w:rPr>
                <w:rFonts w:cstheme="minorHAnsi"/>
              </w:rPr>
              <w:t>our college seeks with a coach and</w:t>
            </w:r>
            <w:r w:rsidRPr="00496444">
              <w:rPr>
                <w:rFonts w:cstheme="minorHAnsi"/>
              </w:rPr>
              <w:t xml:space="preserve"> check </w:t>
            </w:r>
            <w:r w:rsidR="009A64A2">
              <w:rPr>
                <w:rFonts w:cstheme="minorHAnsi"/>
              </w:rPr>
              <w:t xml:space="preserve">the </w:t>
            </w:r>
            <w:r w:rsidRPr="00496444">
              <w:rPr>
                <w:rFonts w:cstheme="minorHAnsi"/>
              </w:rPr>
              <w:t>box</w:t>
            </w:r>
            <w:r w:rsidR="009A64A2">
              <w:rPr>
                <w:rFonts w:cstheme="minorHAnsi"/>
              </w:rPr>
              <w:t>es associated with</w:t>
            </w:r>
            <w:r w:rsidRPr="00496444">
              <w:rPr>
                <w:rFonts w:cstheme="minorHAnsi"/>
              </w:rPr>
              <w:t xml:space="preserve"> </w:t>
            </w:r>
            <w:r w:rsidR="00B726B4">
              <w:rPr>
                <w:rFonts w:cstheme="minorHAnsi"/>
              </w:rPr>
              <w:t>logistic</w:t>
            </w:r>
            <w:r w:rsidR="006B01C2">
              <w:rPr>
                <w:rFonts w:cstheme="minorHAnsi"/>
              </w:rPr>
              <w:t xml:space="preserve">al </w:t>
            </w:r>
            <w:r w:rsidRPr="00496444">
              <w:rPr>
                <w:rFonts w:cstheme="minorHAnsi"/>
              </w:rPr>
              <w:t>items</w:t>
            </w:r>
            <w:r w:rsidR="00144D24" w:rsidRPr="00496444">
              <w:rPr>
                <w:rFonts w:cstheme="minorHAnsi"/>
              </w:rPr>
              <w:t>.</w:t>
            </w:r>
            <w:r w:rsidR="005220B1" w:rsidRPr="00496444">
              <w:rPr>
                <w:rFonts w:cstheme="minorHAnsi"/>
              </w:rPr>
              <w:t xml:space="preserve"> The more boxes checked the better!</w:t>
            </w:r>
          </w:p>
        </w:tc>
      </w:tr>
      <w:tr w:rsidR="00F21597" w:rsidRPr="008C76DB" w14:paraId="2C28E329" w14:textId="77777777" w:rsidTr="00A628DE">
        <w:trPr>
          <w:trHeight w:val="818"/>
        </w:trPr>
        <w:tc>
          <w:tcPr>
            <w:tcW w:w="1705" w:type="dxa"/>
          </w:tcPr>
          <w:p w14:paraId="55257037" w14:textId="77777777" w:rsidR="009873F7" w:rsidRDefault="009873F7" w:rsidP="009873F7">
            <w:pPr>
              <w:contextualSpacing/>
              <w:jc w:val="center"/>
              <w:rPr>
                <w:rFonts w:cstheme="minorHAnsi"/>
                <w:b/>
                <w:sz w:val="22"/>
                <w:szCs w:val="22"/>
              </w:rPr>
            </w:pPr>
          </w:p>
          <w:p w14:paraId="0FD10032" w14:textId="2890C6C0" w:rsidR="00BC48D6" w:rsidRPr="006A4E34" w:rsidRDefault="00BC48D6" w:rsidP="009873F7">
            <w:pPr>
              <w:contextualSpacing/>
              <w:jc w:val="center"/>
              <w:rPr>
                <w:rFonts w:cstheme="minorHAnsi"/>
                <w:b/>
                <w:sz w:val="22"/>
                <w:szCs w:val="22"/>
              </w:rPr>
            </w:pPr>
            <w:r w:rsidRPr="006A4E34">
              <w:rPr>
                <w:rFonts w:cstheme="minorHAnsi"/>
                <w:b/>
                <w:sz w:val="22"/>
                <w:szCs w:val="22"/>
              </w:rPr>
              <w:t>Type of Coach</w:t>
            </w:r>
          </w:p>
        </w:tc>
        <w:tc>
          <w:tcPr>
            <w:tcW w:w="2430" w:type="dxa"/>
            <w:vAlign w:val="center"/>
          </w:tcPr>
          <w:p w14:paraId="60012593" w14:textId="7C267A78" w:rsidR="00BC48D6" w:rsidRPr="006A4E34" w:rsidRDefault="00103A53" w:rsidP="009873F7">
            <w:pPr>
              <w:contextualSpacing/>
              <w:jc w:val="center"/>
              <w:rPr>
                <w:rFonts w:cstheme="minorHAnsi"/>
                <w:b/>
                <w:sz w:val="22"/>
                <w:szCs w:val="22"/>
              </w:rPr>
            </w:pPr>
            <w:r w:rsidRPr="006A4E34">
              <w:rPr>
                <w:rFonts w:cstheme="minorHAnsi"/>
                <w:b/>
                <w:sz w:val="22"/>
                <w:szCs w:val="22"/>
              </w:rPr>
              <w:t xml:space="preserve">Types of </w:t>
            </w:r>
            <w:r w:rsidR="002E0E92" w:rsidRPr="006A4E34">
              <w:rPr>
                <w:rFonts w:cstheme="minorHAnsi"/>
                <w:b/>
                <w:sz w:val="22"/>
                <w:szCs w:val="22"/>
              </w:rPr>
              <w:t>I</w:t>
            </w:r>
            <w:r w:rsidRPr="006A4E34">
              <w:rPr>
                <w:rFonts w:cstheme="minorHAnsi"/>
                <w:b/>
                <w:sz w:val="22"/>
                <w:szCs w:val="22"/>
              </w:rPr>
              <w:t>nteraction</w:t>
            </w:r>
            <w:r w:rsidR="009A64A2" w:rsidRPr="006A4E34">
              <w:rPr>
                <w:rFonts w:cstheme="minorHAnsi"/>
                <w:b/>
                <w:sz w:val="22"/>
                <w:szCs w:val="22"/>
              </w:rPr>
              <w:t>s</w:t>
            </w:r>
          </w:p>
        </w:tc>
        <w:tc>
          <w:tcPr>
            <w:tcW w:w="6570" w:type="dxa"/>
          </w:tcPr>
          <w:p w14:paraId="24B00E4B" w14:textId="77777777" w:rsidR="009873F7" w:rsidRDefault="009873F7" w:rsidP="009873F7">
            <w:pPr>
              <w:contextualSpacing/>
              <w:jc w:val="center"/>
              <w:rPr>
                <w:rFonts w:cstheme="minorHAnsi"/>
                <w:b/>
                <w:sz w:val="22"/>
                <w:szCs w:val="22"/>
              </w:rPr>
            </w:pPr>
          </w:p>
          <w:p w14:paraId="270B6713" w14:textId="184EDE3A" w:rsidR="00BC48D6" w:rsidRPr="006A4E34" w:rsidRDefault="00793F64" w:rsidP="009873F7">
            <w:pPr>
              <w:contextualSpacing/>
              <w:jc w:val="center"/>
              <w:rPr>
                <w:rFonts w:cstheme="minorHAnsi"/>
                <w:b/>
                <w:sz w:val="22"/>
                <w:szCs w:val="22"/>
              </w:rPr>
            </w:pPr>
            <w:r w:rsidRPr="006A4E34">
              <w:rPr>
                <w:rFonts w:cstheme="minorHAnsi"/>
                <w:b/>
                <w:sz w:val="22"/>
                <w:szCs w:val="22"/>
              </w:rPr>
              <w:t xml:space="preserve">Preparation for </w:t>
            </w:r>
            <w:r w:rsidR="002E0E92" w:rsidRPr="006A4E34">
              <w:rPr>
                <w:rFonts w:cstheme="minorHAnsi"/>
                <w:b/>
                <w:sz w:val="22"/>
                <w:szCs w:val="22"/>
              </w:rPr>
              <w:t>C</w:t>
            </w:r>
            <w:r w:rsidRPr="006A4E34">
              <w:rPr>
                <w:rFonts w:cstheme="minorHAnsi"/>
                <w:b/>
                <w:sz w:val="22"/>
                <w:szCs w:val="22"/>
              </w:rPr>
              <w:t xml:space="preserve">oaching </w:t>
            </w:r>
            <w:r w:rsidR="005716AC" w:rsidRPr="006A4E34">
              <w:rPr>
                <w:rFonts w:cstheme="minorHAnsi"/>
                <w:b/>
                <w:sz w:val="22"/>
                <w:szCs w:val="22"/>
              </w:rPr>
              <w:t>Logistics</w:t>
            </w:r>
          </w:p>
        </w:tc>
        <w:tc>
          <w:tcPr>
            <w:tcW w:w="3538" w:type="dxa"/>
          </w:tcPr>
          <w:p w14:paraId="400ADF54" w14:textId="77777777" w:rsidR="009873F7" w:rsidRDefault="009873F7" w:rsidP="009873F7">
            <w:pPr>
              <w:contextualSpacing/>
              <w:jc w:val="center"/>
              <w:rPr>
                <w:rFonts w:cstheme="minorHAnsi"/>
                <w:b/>
                <w:sz w:val="22"/>
                <w:szCs w:val="22"/>
              </w:rPr>
            </w:pPr>
          </w:p>
          <w:p w14:paraId="7B7E023D" w14:textId="0BE42FE0" w:rsidR="00BC48D6" w:rsidRPr="006A4E34" w:rsidRDefault="00DE3A2E" w:rsidP="009873F7">
            <w:pPr>
              <w:contextualSpacing/>
              <w:jc w:val="center"/>
              <w:rPr>
                <w:rFonts w:cstheme="minorHAnsi"/>
                <w:b/>
                <w:sz w:val="22"/>
                <w:szCs w:val="22"/>
              </w:rPr>
            </w:pPr>
            <w:r>
              <w:rPr>
                <w:rFonts w:cstheme="minorHAnsi"/>
                <w:b/>
                <w:sz w:val="22"/>
                <w:szCs w:val="22"/>
              </w:rPr>
              <w:t>What I</w:t>
            </w:r>
            <w:r w:rsidR="00D64CB5" w:rsidRPr="006A4E34">
              <w:rPr>
                <w:rFonts w:cstheme="minorHAnsi"/>
                <w:b/>
                <w:sz w:val="22"/>
                <w:szCs w:val="22"/>
              </w:rPr>
              <w:t>nteraction</w:t>
            </w:r>
            <w:r>
              <w:rPr>
                <w:rFonts w:cstheme="minorHAnsi"/>
                <w:b/>
                <w:sz w:val="22"/>
                <w:szCs w:val="22"/>
              </w:rPr>
              <w:t xml:space="preserve"> with C</w:t>
            </w:r>
            <w:r w:rsidR="002E0E92" w:rsidRPr="006A4E34">
              <w:rPr>
                <w:rFonts w:cstheme="minorHAnsi"/>
                <w:b/>
                <w:sz w:val="22"/>
                <w:szCs w:val="22"/>
              </w:rPr>
              <w:t>olleges</w:t>
            </w:r>
            <w:r>
              <w:rPr>
                <w:rFonts w:cstheme="minorHAnsi"/>
                <w:b/>
                <w:sz w:val="22"/>
                <w:szCs w:val="22"/>
              </w:rPr>
              <w:t xml:space="preserve"> Looks L</w:t>
            </w:r>
            <w:r w:rsidR="00D64CB5" w:rsidRPr="006A4E34">
              <w:rPr>
                <w:rFonts w:cstheme="minorHAnsi"/>
                <w:b/>
                <w:sz w:val="22"/>
                <w:szCs w:val="22"/>
              </w:rPr>
              <w:t>ike</w:t>
            </w:r>
          </w:p>
        </w:tc>
      </w:tr>
      <w:tr w:rsidR="00F21597" w:rsidRPr="004339F7" w14:paraId="327A72E0" w14:textId="77777777" w:rsidTr="00A628DE">
        <w:trPr>
          <w:trHeight w:val="647"/>
        </w:trPr>
        <w:tc>
          <w:tcPr>
            <w:tcW w:w="1705" w:type="dxa"/>
            <w:vMerge w:val="restart"/>
          </w:tcPr>
          <w:p w14:paraId="379F5F42" w14:textId="77777777" w:rsidR="003723DA" w:rsidRPr="006A4E34" w:rsidRDefault="005220B1" w:rsidP="00973709">
            <w:pPr>
              <w:rPr>
                <w:rFonts w:cstheme="minorHAnsi"/>
                <w:i/>
                <w:sz w:val="22"/>
                <w:szCs w:val="22"/>
              </w:rPr>
            </w:pPr>
            <w:r w:rsidRPr="006A4E34">
              <w:rPr>
                <w:rFonts w:cstheme="minorHAnsi"/>
                <w:i/>
                <w:sz w:val="22"/>
                <w:szCs w:val="22"/>
              </w:rPr>
              <w:t>College Coach</w:t>
            </w:r>
          </w:p>
        </w:tc>
        <w:tc>
          <w:tcPr>
            <w:tcW w:w="2430" w:type="dxa"/>
          </w:tcPr>
          <w:p w14:paraId="781625C3" w14:textId="75CB855A" w:rsidR="003723DA" w:rsidRPr="006A4E34" w:rsidRDefault="003723DA" w:rsidP="00F21597">
            <w:pPr>
              <w:spacing w:before="120"/>
              <w:jc w:val="center"/>
              <w:rPr>
                <w:rFonts w:eastAsia="Times New Roman" w:cstheme="minorHAnsi"/>
                <w:sz w:val="22"/>
                <w:szCs w:val="22"/>
              </w:rPr>
            </w:pPr>
            <w:r w:rsidRPr="006A4E34">
              <w:rPr>
                <w:rFonts w:eastAsia="Times New Roman" w:cstheme="minorHAnsi"/>
                <w:sz w:val="22"/>
                <w:szCs w:val="22"/>
              </w:rPr>
              <w:t>Pre</w:t>
            </w:r>
            <w:r w:rsidR="00744D24" w:rsidRPr="006A4E34">
              <w:rPr>
                <w:rFonts w:eastAsia="Times New Roman" w:cstheme="minorHAnsi"/>
                <w:sz w:val="22"/>
                <w:szCs w:val="22"/>
              </w:rPr>
              <w:t>-</w:t>
            </w:r>
            <w:r w:rsidR="00765371">
              <w:rPr>
                <w:rFonts w:eastAsia="Times New Roman" w:cstheme="minorHAnsi"/>
                <w:sz w:val="22"/>
                <w:szCs w:val="22"/>
              </w:rPr>
              <w:t>coaching</w:t>
            </w:r>
            <w:r w:rsidR="00765371" w:rsidRPr="006A4E34">
              <w:rPr>
                <w:rFonts w:eastAsia="Times New Roman" w:cstheme="minorHAnsi"/>
                <w:sz w:val="22"/>
                <w:szCs w:val="22"/>
              </w:rPr>
              <w:t xml:space="preserve"> </w:t>
            </w:r>
            <w:r w:rsidR="00744D24" w:rsidRPr="006A4E34">
              <w:rPr>
                <w:rFonts w:eastAsia="Times New Roman" w:cstheme="minorHAnsi"/>
                <w:sz w:val="22"/>
                <w:szCs w:val="22"/>
              </w:rPr>
              <w:t>call</w:t>
            </w:r>
          </w:p>
        </w:tc>
        <w:tc>
          <w:tcPr>
            <w:tcW w:w="6570" w:type="dxa"/>
          </w:tcPr>
          <w:p w14:paraId="34F0D09C"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Discuss the area of need for coaching.</w:t>
            </w:r>
          </w:p>
          <w:p w14:paraId="157FB0D0"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Differentiate the coach’s role from college leaders’ roles.</w:t>
            </w:r>
          </w:p>
          <w:p w14:paraId="5EAEE19E"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Identify the goals for coaching.</w:t>
            </w:r>
          </w:p>
          <w:p w14:paraId="7612643B"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 xml:space="preserve">Collect materials to provide to the coach in order to prepare </w:t>
            </w:r>
            <w:r>
              <w:rPr>
                <w:sz w:val="22"/>
                <w:szCs w:val="22"/>
              </w:rPr>
              <w:t>colleges</w:t>
            </w:r>
            <w:r>
              <w:rPr>
                <w:rFonts w:ascii="Calibri" w:eastAsia="Calibri" w:hAnsi="Calibri" w:cs="Calibri"/>
                <w:color w:val="000000"/>
                <w:sz w:val="22"/>
                <w:szCs w:val="22"/>
              </w:rPr>
              <w:t xml:space="preserve"> for discussing their focus areas.</w:t>
            </w:r>
          </w:p>
          <w:p w14:paraId="3A9C129C"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Co-create an agenda with the coach for the coaching engagement.</w:t>
            </w:r>
          </w:p>
          <w:p w14:paraId="1082C929"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Co-create an action plan with the coach to address the focus area(s).</w:t>
            </w:r>
          </w:p>
          <w:p w14:paraId="046BDF3F" w14:textId="77777777" w:rsidR="00A37B9E" w:rsidRDefault="00A37B9E"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 xml:space="preserve">Coach supports college point person in identifying other stakeholders to join the college team. </w:t>
            </w:r>
          </w:p>
          <w:p w14:paraId="299C0C44" w14:textId="3AB5D6BB" w:rsidR="00005E36" w:rsidRPr="004E1166" w:rsidRDefault="00A37B9E" w:rsidP="00CE5DCC">
            <w:pPr>
              <w:pStyle w:val="ListParagraph"/>
              <w:numPr>
                <w:ilvl w:val="0"/>
                <w:numId w:val="31"/>
              </w:numPr>
              <w:ind w:left="317" w:hanging="317"/>
              <w:rPr>
                <w:rFonts w:eastAsia="Times New Roman" w:cstheme="minorHAnsi"/>
                <w:sz w:val="22"/>
                <w:szCs w:val="22"/>
              </w:rPr>
            </w:pPr>
            <w:r>
              <w:rPr>
                <w:rFonts w:ascii="Calibri" w:eastAsia="Calibri" w:hAnsi="Calibri" w:cs="Calibri"/>
                <w:color w:val="000000"/>
                <w:sz w:val="22"/>
                <w:szCs w:val="22"/>
              </w:rPr>
              <w:t>Invite and confirm that key stakeholders will be at scheduled meetings with the coach</w:t>
            </w:r>
            <w:r w:rsidR="00005E36" w:rsidRPr="006A4E34">
              <w:rPr>
                <w:rFonts w:eastAsia="Times New Roman" w:cstheme="minorHAnsi"/>
                <w:sz w:val="22"/>
                <w:szCs w:val="22"/>
              </w:rPr>
              <w:t>.</w:t>
            </w:r>
          </w:p>
        </w:tc>
        <w:tc>
          <w:tcPr>
            <w:tcW w:w="3538" w:type="dxa"/>
          </w:tcPr>
          <w:p w14:paraId="628F674A" w14:textId="756471A6" w:rsidR="003723DA" w:rsidRPr="006A4E34" w:rsidRDefault="00744D24" w:rsidP="00827ADA">
            <w:pPr>
              <w:rPr>
                <w:rFonts w:eastAsia="Times New Roman" w:cstheme="minorHAnsi"/>
                <w:sz w:val="22"/>
                <w:szCs w:val="22"/>
              </w:rPr>
            </w:pPr>
            <w:r w:rsidRPr="006A4E34">
              <w:rPr>
                <w:rFonts w:eastAsia="Times New Roman" w:cstheme="minorHAnsi"/>
                <w:sz w:val="22"/>
                <w:szCs w:val="22"/>
              </w:rPr>
              <w:t>Phone</w:t>
            </w:r>
            <w:r w:rsidR="00C141D5" w:rsidRPr="006A4E34">
              <w:rPr>
                <w:rFonts w:eastAsia="Times New Roman" w:cstheme="minorHAnsi"/>
                <w:sz w:val="22"/>
                <w:szCs w:val="22"/>
              </w:rPr>
              <w:t xml:space="preserve"> or video</w:t>
            </w:r>
            <w:r w:rsidR="00827ADA" w:rsidRPr="006A4E34">
              <w:rPr>
                <w:rFonts w:eastAsia="Times New Roman" w:cstheme="minorHAnsi"/>
                <w:sz w:val="22"/>
                <w:szCs w:val="22"/>
              </w:rPr>
              <w:t xml:space="preserve"> call (or series of phone calls) usually </w:t>
            </w:r>
            <w:r w:rsidR="006F541A">
              <w:rPr>
                <w:rFonts w:eastAsia="Times New Roman" w:cstheme="minorHAnsi"/>
                <w:sz w:val="22"/>
                <w:szCs w:val="22"/>
              </w:rPr>
              <w:t>several weeks to a</w:t>
            </w:r>
            <w:r w:rsidR="00827ADA" w:rsidRPr="006A4E34">
              <w:rPr>
                <w:rFonts w:eastAsia="Times New Roman" w:cstheme="minorHAnsi"/>
                <w:sz w:val="22"/>
                <w:szCs w:val="22"/>
              </w:rPr>
              <w:t xml:space="preserve"> month prior to the visit.</w:t>
            </w:r>
          </w:p>
        </w:tc>
      </w:tr>
      <w:tr w:rsidR="00F21597" w:rsidRPr="004339F7" w14:paraId="792B1501" w14:textId="77777777" w:rsidTr="00A628DE">
        <w:trPr>
          <w:trHeight w:val="3365"/>
        </w:trPr>
        <w:tc>
          <w:tcPr>
            <w:tcW w:w="1705" w:type="dxa"/>
            <w:vMerge/>
          </w:tcPr>
          <w:p w14:paraId="1E95D1EB" w14:textId="77777777" w:rsidR="003723DA" w:rsidRPr="006A4E34" w:rsidRDefault="003723DA" w:rsidP="00973709">
            <w:pPr>
              <w:rPr>
                <w:rFonts w:cstheme="minorHAnsi"/>
                <w:sz w:val="22"/>
                <w:szCs w:val="22"/>
              </w:rPr>
            </w:pPr>
          </w:p>
        </w:tc>
        <w:tc>
          <w:tcPr>
            <w:tcW w:w="2430" w:type="dxa"/>
          </w:tcPr>
          <w:p w14:paraId="74A2F657" w14:textId="1B624FE3" w:rsidR="003723DA" w:rsidRPr="006A4E34" w:rsidRDefault="00765371" w:rsidP="00F21597">
            <w:pPr>
              <w:spacing w:before="120"/>
              <w:ind w:left="252"/>
              <w:jc w:val="center"/>
              <w:rPr>
                <w:rFonts w:cstheme="minorHAnsi"/>
                <w:bCs/>
                <w:sz w:val="22"/>
                <w:szCs w:val="22"/>
              </w:rPr>
            </w:pPr>
            <w:r>
              <w:rPr>
                <w:rFonts w:eastAsia="Times New Roman" w:cstheme="minorHAnsi"/>
                <w:sz w:val="22"/>
                <w:szCs w:val="22"/>
              </w:rPr>
              <w:t xml:space="preserve">Coaching </w:t>
            </w:r>
            <w:r w:rsidR="00005E36">
              <w:rPr>
                <w:rFonts w:eastAsia="Times New Roman" w:cstheme="minorHAnsi"/>
                <w:sz w:val="22"/>
                <w:szCs w:val="22"/>
              </w:rPr>
              <w:t>engagement</w:t>
            </w:r>
          </w:p>
        </w:tc>
        <w:tc>
          <w:tcPr>
            <w:tcW w:w="6570" w:type="dxa"/>
          </w:tcPr>
          <w:p w14:paraId="14F52A48"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Communicate the purpose and goals of the coaching engagement at the start.</w:t>
            </w:r>
          </w:p>
          <w:p w14:paraId="1C63B90A" w14:textId="77777777" w:rsidR="00576E19" w:rsidRDefault="00576E19" w:rsidP="00CE5DCC">
            <w:pPr>
              <w:numPr>
                <w:ilvl w:val="0"/>
                <w:numId w:val="31"/>
              </w:numPr>
              <w:pBdr>
                <w:top w:val="nil"/>
                <w:left w:val="nil"/>
                <w:bottom w:val="nil"/>
                <w:right w:val="nil"/>
                <w:between w:val="nil"/>
              </w:pBdr>
              <w:ind w:left="317" w:hanging="317"/>
              <w:rPr>
                <w:color w:val="000000"/>
                <w:sz w:val="22"/>
                <w:szCs w:val="22"/>
              </w:rPr>
            </w:pPr>
            <w:r>
              <w:rPr>
                <w:rFonts w:ascii="Calibri" w:eastAsia="Calibri" w:hAnsi="Calibri" w:cs="Calibri"/>
                <w:color w:val="000000"/>
                <w:sz w:val="22"/>
                <w:szCs w:val="22"/>
              </w:rPr>
              <w:t>Confirm the co-created agenda is what the college would like to focus on for that engagement.</w:t>
            </w:r>
          </w:p>
          <w:p w14:paraId="38BE86E8"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College openly shares/provides an update on what has happened with the change process since the last coaching engagement.</w:t>
            </w:r>
          </w:p>
          <w:p w14:paraId="004A36B2"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Engaging all voices, coaches meet with a diverse set of employees, students, and other key stakeholders involved in college changes.</w:t>
            </w:r>
          </w:p>
          <w:p w14:paraId="3A20F7EC"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Debrief with the coach, college leaders, and college change teams during the engagement.</w:t>
            </w:r>
          </w:p>
          <w:p w14:paraId="1DD3E77D"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Co-create an action and post-engagement plan with the coach.</w:t>
            </w:r>
          </w:p>
          <w:p w14:paraId="65646499" w14:textId="77777777" w:rsidR="00576E19" w:rsidRPr="00CE5DCC" w:rsidRDefault="00576E19" w:rsidP="00CE5DCC">
            <w:pPr>
              <w:numPr>
                <w:ilvl w:val="0"/>
                <w:numId w:val="31"/>
              </w:numPr>
              <w:pBdr>
                <w:top w:val="nil"/>
                <w:left w:val="nil"/>
                <w:bottom w:val="nil"/>
                <w:right w:val="nil"/>
                <w:between w:val="nil"/>
              </w:pBdr>
              <w:ind w:left="317" w:hanging="317"/>
              <w:rPr>
                <w:rFonts w:ascii="Calibri" w:eastAsia="Calibri" w:hAnsi="Calibri" w:cs="Calibri"/>
                <w:color w:val="000000"/>
                <w:sz w:val="22"/>
                <w:szCs w:val="22"/>
              </w:rPr>
            </w:pPr>
            <w:r>
              <w:rPr>
                <w:rFonts w:ascii="Calibri" w:eastAsia="Calibri" w:hAnsi="Calibri" w:cs="Calibri"/>
                <w:color w:val="000000"/>
                <w:sz w:val="22"/>
                <w:szCs w:val="22"/>
              </w:rPr>
              <w:t>Administer a coaching engagement evaluation to gather feedback from key stakeholders on the interaction with the coach.</w:t>
            </w:r>
          </w:p>
          <w:p w14:paraId="2375C2AC" w14:textId="577438A4" w:rsidR="003723DA" w:rsidRPr="006A4E34" w:rsidRDefault="00576E19" w:rsidP="00CE5DCC">
            <w:pPr>
              <w:pStyle w:val="ListParagraph"/>
              <w:numPr>
                <w:ilvl w:val="0"/>
                <w:numId w:val="31"/>
              </w:numPr>
              <w:ind w:left="317" w:hanging="317"/>
              <w:rPr>
                <w:rFonts w:cstheme="minorHAnsi"/>
                <w:sz w:val="22"/>
                <w:szCs w:val="22"/>
              </w:rPr>
            </w:pPr>
            <w:r>
              <w:rPr>
                <w:rFonts w:ascii="Calibri" w:eastAsia="Calibri" w:hAnsi="Calibri" w:cs="Calibri"/>
                <w:color w:val="000000"/>
                <w:sz w:val="22"/>
                <w:szCs w:val="22"/>
              </w:rPr>
              <w:t>Share results of the evaluation with the coach and college leaders.</w:t>
            </w:r>
          </w:p>
        </w:tc>
        <w:tc>
          <w:tcPr>
            <w:tcW w:w="3538" w:type="dxa"/>
          </w:tcPr>
          <w:p w14:paraId="77BA07D0" w14:textId="43B593E0" w:rsidR="003723DA" w:rsidRPr="006A4E34" w:rsidRDefault="00CE5DCC" w:rsidP="005E3395">
            <w:pPr>
              <w:rPr>
                <w:rFonts w:eastAsia="Times New Roman" w:cstheme="minorHAnsi"/>
                <w:sz w:val="22"/>
                <w:szCs w:val="22"/>
              </w:rPr>
            </w:pPr>
            <w:r>
              <w:rPr>
                <w:sz w:val="22"/>
                <w:szCs w:val="22"/>
              </w:rPr>
              <w:t>Coaching engagements may be campus site visits or virtual meetings. Lengths of virtual meetings are determined by coach and college. Campus site visits typically are several hours or a whole-day visit. The coach meets with necessary stakeholders and groups to move institutional change forward</w:t>
            </w:r>
            <w:r w:rsidR="003723DA" w:rsidRPr="006A4E34">
              <w:rPr>
                <w:rFonts w:eastAsia="Times New Roman" w:cstheme="minorHAnsi"/>
                <w:sz w:val="22"/>
                <w:szCs w:val="22"/>
              </w:rPr>
              <w:t>.</w:t>
            </w:r>
          </w:p>
          <w:p w14:paraId="195F5420" w14:textId="77777777" w:rsidR="00744D24" w:rsidRPr="006A4E34" w:rsidRDefault="00744D24" w:rsidP="005E3395">
            <w:pPr>
              <w:rPr>
                <w:rFonts w:cstheme="minorHAnsi"/>
                <w:sz w:val="22"/>
                <w:szCs w:val="22"/>
              </w:rPr>
            </w:pPr>
          </w:p>
        </w:tc>
      </w:tr>
      <w:tr w:rsidR="00F21597" w:rsidRPr="004339F7" w14:paraId="0984703F" w14:textId="77777777" w:rsidTr="00A628DE">
        <w:trPr>
          <w:trHeight w:val="1313"/>
        </w:trPr>
        <w:tc>
          <w:tcPr>
            <w:tcW w:w="1705" w:type="dxa"/>
            <w:vMerge/>
          </w:tcPr>
          <w:p w14:paraId="04D1CF36" w14:textId="50B79313" w:rsidR="00576E19" w:rsidRPr="006A4E34" w:rsidRDefault="00576E19" w:rsidP="005E3395">
            <w:pPr>
              <w:rPr>
                <w:rFonts w:cstheme="minorHAnsi"/>
                <w:sz w:val="22"/>
                <w:szCs w:val="22"/>
              </w:rPr>
            </w:pPr>
          </w:p>
        </w:tc>
        <w:tc>
          <w:tcPr>
            <w:tcW w:w="2430" w:type="dxa"/>
          </w:tcPr>
          <w:p w14:paraId="00070A3C" w14:textId="798308F6" w:rsidR="00576E19" w:rsidRPr="006A4E34" w:rsidDel="00BC48D6" w:rsidRDefault="00576E19" w:rsidP="00F21597">
            <w:pPr>
              <w:spacing w:before="120"/>
              <w:jc w:val="center"/>
              <w:rPr>
                <w:rFonts w:eastAsia="Times New Roman" w:cstheme="minorHAnsi"/>
                <w:sz w:val="22"/>
                <w:szCs w:val="22"/>
              </w:rPr>
            </w:pPr>
            <w:r w:rsidRPr="006A4E34">
              <w:rPr>
                <w:rFonts w:eastAsia="Times New Roman" w:cstheme="minorHAnsi"/>
                <w:sz w:val="22"/>
                <w:szCs w:val="22"/>
              </w:rPr>
              <w:t>Post-</w:t>
            </w:r>
            <w:r>
              <w:rPr>
                <w:rFonts w:eastAsia="Times New Roman" w:cstheme="minorHAnsi"/>
                <w:sz w:val="22"/>
                <w:szCs w:val="22"/>
              </w:rPr>
              <w:t>coaching</w:t>
            </w:r>
            <w:r w:rsidRPr="006A4E34">
              <w:rPr>
                <w:rFonts w:eastAsia="Times New Roman" w:cstheme="minorHAnsi"/>
                <w:sz w:val="22"/>
                <w:szCs w:val="22"/>
              </w:rPr>
              <w:t xml:space="preserve"> call</w:t>
            </w:r>
          </w:p>
        </w:tc>
        <w:tc>
          <w:tcPr>
            <w:tcW w:w="6570" w:type="dxa"/>
          </w:tcPr>
          <w:p w14:paraId="7BF2DBA7"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Prepare a post-visit summary report with high-level observations and review with college.</w:t>
            </w:r>
          </w:p>
          <w:p w14:paraId="2EE1920D"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Regularly communicate with the coach after the site visit.</w:t>
            </w:r>
          </w:p>
          <w:p w14:paraId="1EACC448"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Review with the coach the college’s progress on the plan, and milestones for change.</w:t>
            </w:r>
          </w:p>
          <w:p w14:paraId="70E5C08D" w14:textId="64F2C38A" w:rsidR="00576E19" w:rsidRPr="006A4E34" w:rsidRDefault="00576E19" w:rsidP="00CE5DCC">
            <w:pPr>
              <w:pStyle w:val="ListParagraph"/>
              <w:numPr>
                <w:ilvl w:val="0"/>
                <w:numId w:val="31"/>
              </w:numPr>
              <w:ind w:left="317" w:hanging="344"/>
              <w:rPr>
                <w:rFonts w:cstheme="minorHAnsi"/>
                <w:sz w:val="22"/>
                <w:szCs w:val="22"/>
              </w:rPr>
            </w:pPr>
            <w:r>
              <w:rPr>
                <w:rFonts w:ascii="Calibri" w:eastAsia="Calibri" w:hAnsi="Calibri" w:cs="Calibri"/>
                <w:color w:val="000000"/>
                <w:sz w:val="22"/>
                <w:szCs w:val="22"/>
              </w:rPr>
              <w:t xml:space="preserve">Address challenges that the coach helps the college see on an ongoing basis. </w:t>
            </w:r>
          </w:p>
        </w:tc>
        <w:tc>
          <w:tcPr>
            <w:tcW w:w="3538" w:type="dxa"/>
          </w:tcPr>
          <w:p w14:paraId="3918DA88" w14:textId="49BA8756" w:rsidR="00576E19" w:rsidRPr="006A4E34" w:rsidRDefault="00CE5DCC" w:rsidP="005E3395">
            <w:pPr>
              <w:rPr>
                <w:rFonts w:cstheme="minorHAnsi"/>
                <w:sz w:val="22"/>
                <w:szCs w:val="22"/>
              </w:rPr>
            </w:pPr>
            <w:r>
              <w:rPr>
                <w:sz w:val="22"/>
                <w:szCs w:val="22"/>
              </w:rPr>
              <w:t>These calls are typically with the team lead or a smaller core group of campus leaders. Post-visit calls usually happen within a few weeks of the visit</w:t>
            </w:r>
            <w:r w:rsidR="00576E19" w:rsidRPr="006A4E34">
              <w:rPr>
                <w:rFonts w:cstheme="minorHAnsi"/>
                <w:sz w:val="22"/>
                <w:szCs w:val="22"/>
              </w:rPr>
              <w:t>.</w:t>
            </w:r>
          </w:p>
        </w:tc>
      </w:tr>
      <w:tr w:rsidR="00F21597" w:rsidRPr="004339F7" w14:paraId="7CFBD0A8" w14:textId="77777777" w:rsidTr="00A628DE">
        <w:trPr>
          <w:trHeight w:val="647"/>
        </w:trPr>
        <w:tc>
          <w:tcPr>
            <w:tcW w:w="1705" w:type="dxa"/>
            <w:vMerge w:val="restart"/>
          </w:tcPr>
          <w:p w14:paraId="38D2D663" w14:textId="4A26CB81" w:rsidR="00576E19" w:rsidRPr="006A4E34" w:rsidRDefault="00576E19" w:rsidP="00D64CB5">
            <w:pPr>
              <w:rPr>
                <w:rFonts w:cstheme="minorHAnsi"/>
                <w:sz w:val="22"/>
                <w:szCs w:val="22"/>
              </w:rPr>
            </w:pPr>
            <w:r w:rsidRPr="006A4E34">
              <w:rPr>
                <w:rFonts w:cstheme="minorHAnsi"/>
                <w:i/>
                <w:sz w:val="22"/>
                <w:szCs w:val="22"/>
              </w:rPr>
              <w:t>Pathways Institute Coach</w:t>
            </w:r>
          </w:p>
        </w:tc>
        <w:tc>
          <w:tcPr>
            <w:tcW w:w="2430" w:type="dxa"/>
          </w:tcPr>
          <w:p w14:paraId="0B7761F8" w14:textId="77777777" w:rsidR="00576E19" w:rsidRPr="006A4E34" w:rsidRDefault="00576E19" w:rsidP="009873F7">
            <w:pPr>
              <w:spacing w:before="120"/>
              <w:jc w:val="center"/>
              <w:rPr>
                <w:rFonts w:cstheme="minorHAnsi"/>
                <w:bCs/>
                <w:sz w:val="22"/>
                <w:szCs w:val="22"/>
              </w:rPr>
            </w:pPr>
            <w:r w:rsidRPr="006A4E34">
              <w:rPr>
                <w:rFonts w:eastAsia="Times New Roman" w:cstheme="minorHAnsi"/>
                <w:sz w:val="22"/>
                <w:szCs w:val="22"/>
              </w:rPr>
              <w:t>Pre-work</w:t>
            </w:r>
          </w:p>
        </w:tc>
        <w:tc>
          <w:tcPr>
            <w:tcW w:w="6570" w:type="dxa"/>
          </w:tcPr>
          <w:p w14:paraId="7DF61DF0" w14:textId="6B217AEF" w:rsidR="00576E19" w:rsidRPr="006A4E34" w:rsidRDefault="00576E19" w:rsidP="00CE5DCC">
            <w:pPr>
              <w:pStyle w:val="ListParagraph"/>
              <w:numPr>
                <w:ilvl w:val="0"/>
                <w:numId w:val="31"/>
              </w:numPr>
              <w:ind w:left="317" w:hanging="344"/>
              <w:rPr>
                <w:rFonts w:eastAsia="Times New Roman" w:cstheme="minorHAnsi"/>
                <w:sz w:val="22"/>
                <w:szCs w:val="22"/>
              </w:rPr>
            </w:pPr>
            <w:r>
              <w:rPr>
                <w:rFonts w:ascii="Calibri" w:eastAsia="Calibri" w:hAnsi="Calibri" w:cs="Calibri"/>
                <w:color w:val="000000"/>
                <w:sz w:val="22"/>
                <w:szCs w:val="22"/>
              </w:rPr>
              <w:t>Complete and submit responses to guiding questions prior to each Pathways Institute.</w:t>
            </w:r>
          </w:p>
        </w:tc>
        <w:tc>
          <w:tcPr>
            <w:tcW w:w="3538" w:type="dxa"/>
          </w:tcPr>
          <w:p w14:paraId="65E77EE4" w14:textId="54AD59D6" w:rsidR="00576E19" w:rsidRPr="006A4E34" w:rsidRDefault="00CE5DCC" w:rsidP="003512C6">
            <w:pPr>
              <w:rPr>
                <w:rFonts w:cstheme="minorHAnsi"/>
                <w:sz w:val="22"/>
                <w:szCs w:val="22"/>
              </w:rPr>
            </w:pPr>
            <w:r>
              <w:rPr>
                <w:sz w:val="22"/>
                <w:szCs w:val="22"/>
              </w:rPr>
              <w:t>Coaches review assigned homework for institutions and ask any clarifying questions to be addressed during the institute</w:t>
            </w:r>
            <w:r w:rsidR="00576E19" w:rsidRPr="006A4E34">
              <w:rPr>
                <w:rFonts w:cstheme="minorHAnsi"/>
                <w:sz w:val="22"/>
                <w:szCs w:val="22"/>
              </w:rPr>
              <w:t>.</w:t>
            </w:r>
          </w:p>
        </w:tc>
      </w:tr>
      <w:tr w:rsidR="00F21597" w:rsidRPr="004339F7" w14:paraId="3909D21A" w14:textId="77777777" w:rsidTr="00A628DE">
        <w:trPr>
          <w:trHeight w:val="1016"/>
        </w:trPr>
        <w:tc>
          <w:tcPr>
            <w:tcW w:w="1705" w:type="dxa"/>
            <w:vMerge/>
          </w:tcPr>
          <w:p w14:paraId="6380C972" w14:textId="77777777" w:rsidR="00576E19" w:rsidRPr="006A4E34" w:rsidRDefault="00576E19" w:rsidP="005E3395">
            <w:pPr>
              <w:rPr>
                <w:rFonts w:cstheme="minorHAnsi"/>
                <w:sz w:val="22"/>
                <w:szCs w:val="22"/>
              </w:rPr>
            </w:pPr>
          </w:p>
        </w:tc>
        <w:tc>
          <w:tcPr>
            <w:tcW w:w="2430" w:type="dxa"/>
          </w:tcPr>
          <w:p w14:paraId="5EBD0389" w14:textId="77777777" w:rsidR="00576E19" w:rsidRPr="006A4E34" w:rsidRDefault="00576E19" w:rsidP="009873F7">
            <w:pPr>
              <w:spacing w:before="120"/>
              <w:jc w:val="center"/>
              <w:rPr>
                <w:rFonts w:eastAsia="Times New Roman" w:cstheme="minorHAnsi"/>
                <w:sz w:val="22"/>
                <w:szCs w:val="22"/>
              </w:rPr>
            </w:pPr>
            <w:r w:rsidRPr="006A4E34">
              <w:rPr>
                <w:rFonts w:eastAsia="Times New Roman" w:cstheme="minorHAnsi"/>
                <w:sz w:val="22"/>
                <w:szCs w:val="22"/>
              </w:rPr>
              <w:t>Institutes</w:t>
            </w:r>
          </w:p>
        </w:tc>
        <w:tc>
          <w:tcPr>
            <w:tcW w:w="6570" w:type="dxa"/>
          </w:tcPr>
          <w:p w14:paraId="15589339"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Schedule college team to participate in the institute.</w:t>
            </w:r>
          </w:p>
          <w:p w14:paraId="0214B692"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Prepare the college team for interaction with the coach during the institute.</w:t>
            </w:r>
          </w:p>
          <w:p w14:paraId="6FACAFBD" w14:textId="77777777" w:rsidR="00576E19" w:rsidRDefault="00576E19" w:rsidP="00CE5DCC">
            <w:pPr>
              <w:numPr>
                <w:ilvl w:val="0"/>
                <w:numId w:val="32"/>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Provide feedback about the coaching experience.</w:t>
            </w:r>
          </w:p>
          <w:p w14:paraId="07A97E0B" w14:textId="4EDEE869" w:rsidR="00576E19" w:rsidRPr="006A4E34" w:rsidRDefault="00576E19" w:rsidP="00CE5DCC">
            <w:pPr>
              <w:pStyle w:val="ListParagraph"/>
              <w:numPr>
                <w:ilvl w:val="0"/>
                <w:numId w:val="31"/>
              </w:numPr>
              <w:ind w:left="317" w:hanging="344"/>
              <w:rPr>
                <w:rFonts w:eastAsia="Times New Roman" w:cstheme="minorHAnsi"/>
                <w:sz w:val="22"/>
                <w:szCs w:val="22"/>
              </w:rPr>
            </w:pPr>
            <w:r>
              <w:rPr>
                <w:rFonts w:ascii="Calibri" w:eastAsia="Calibri" w:hAnsi="Calibri" w:cs="Calibri"/>
                <w:color w:val="000000"/>
                <w:sz w:val="22"/>
                <w:szCs w:val="22"/>
              </w:rPr>
              <w:t>Co-create with the coach an action plan to address challenges.</w:t>
            </w:r>
          </w:p>
        </w:tc>
        <w:tc>
          <w:tcPr>
            <w:tcW w:w="3538" w:type="dxa"/>
          </w:tcPr>
          <w:p w14:paraId="0C552219" w14:textId="027FAD4E" w:rsidR="00576E19" w:rsidRPr="006A4E34" w:rsidRDefault="00576E19" w:rsidP="005E3395">
            <w:pPr>
              <w:rPr>
                <w:rFonts w:cstheme="minorHAnsi"/>
                <w:sz w:val="22"/>
                <w:szCs w:val="22"/>
              </w:rPr>
            </w:pPr>
            <w:r w:rsidRPr="006A4E34">
              <w:rPr>
                <w:rFonts w:cstheme="minorHAnsi"/>
                <w:sz w:val="22"/>
                <w:szCs w:val="22"/>
              </w:rPr>
              <w:t xml:space="preserve">These are </w:t>
            </w:r>
            <w:r w:rsidR="00CE5DCC">
              <w:rPr>
                <w:rFonts w:cstheme="minorHAnsi"/>
                <w:sz w:val="22"/>
                <w:szCs w:val="22"/>
              </w:rPr>
              <w:t>two</w:t>
            </w:r>
            <w:r>
              <w:rPr>
                <w:rFonts w:cstheme="minorHAnsi"/>
                <w:sz w:val="22"/>
                <w:szCs w:val="22"/>
              </w:rPr>
              <w:t xml:space="preserve"> </w:t>
            </w:r>
            <w:r w:rsidRPr="006A4E34">
              <w:rPr>
                <w:rFonts w:cstheme="minorHAnsi"/>
                <w:sz w:val="22"/>
                <w:szCs w:val="22"/>
              </w:rPr>
              <w:t xml:space="preserve">day-long events structured around </w:t>
            </w:r>
            <w:r>
              <w:rPr>
                <w:rFonts w:cstheme="minorHAnsi"/>
                <w:sz w:val="22"/>
                <w:szCs w:val="22"/>
              </w:rPr>
              <w:t>guided pathways</w:t>
            </w:r>
            <w:r w:rsidRPr="006A4E34">
              <w:rPr>
                <w:rFonts w:cstheme="minorHAnsi"/>
                <w:sz w:val="22"/>
                <w:szCs w:val="22"/>
              </w:rPr>
              <w:t xml:space="preserve"> principles.</w:t>
            </w:r>
          </w:p>
        </w:tc>
      </w:tr>
      <w:tr w:rsidR="00F21597" w:rsidRPr="004339F7" w14:paraId="2E3D7D73" w14:textId="77777777" w:rsidTr="00A628DE">
        <w:trPr>
          <w:trHeight w:val="1151"/>
        </w:trPr>
        <w:tc>
          <w:tcPr>
            <w:tcW w:w="1705" w:type="dxa"/>
            <w:vMerge/>
          </w:tcPr>
          <w:p w14:paraId="2E223B3C" w14:textId="77777777" w:rsidR="00576E19" w:rsidRPr="006A4E34" w:rsidRDefault="00576E19" w:rsidP="005E3395">
            <w:pPr>
              <w:rPr>
                <w:rFonts w:ascii="Times New Roman" w:hAnsi="Times New Roman" w:cs="Times New Roman"/>
                <w:sz w:val="22"/>
                <w:szCs w:val="22"/>
              </w:rPr>
            </w:pPr>
          </w:p>
        </w:tc>
        <w:tc>
          <w:tcPr>
            <w:tcW w:w="2430" w:type="dxa"/>
          </w:tcPr>
          <w:p w14:paraId="724749EE" w14:textId="3CC81B59" w:rsidR="00576E19" w:rsidRPr="006A4E34" w:rsidRDefault="00576E19" w:rsidP="009873F7">
            <w:pPr>
              <w:spacing w:before="120"/>
              <w:jc w:val="center"/>
              <w:rPr>
                <w:rFonts w:eastAsia="Times New Roman" w:cstheme="minorHAnsi"/>
                <w:sz w:val="22"/>
                <w:szCs w:val="22"/>
              </w:rPr>
            </w:pPr>
            <w:r>
              <w:rPr>
                <w:rFonts w:eastAsia="Times New Roman" w:cstheme="minorHAnsi"/>
                <w:sz w:val="22"/>
                <w:szCs w:val="22"/>
              </w:rPr>
              <w:t>Post-work</w:t>
            </w:r>
          </w:p>
        </w:tc>
        <w:tc>
          <w:tcPr>
            <w:tcW w:w="6570" w:type="dxa"/>
          </w:tcPr>
          <w:p w14:paraId="33EC2733" w14:textId="4C3AB8F9" w:rsidR="00576E19" w:rsidRPr="006A4E34" w:rsidRDefault="00576E19" w:rsidP="00CE5DCC">
            <w:pPr>
              <w:pStyle w:val="ListParagraph"/>
              <w:numPr>
                <w:ilvl w:val="0"/>
                <w:numId w:val="31"/>
              </w:numPr>
              <w:ind w:left="317" w:hanging="344"/>
              <w:rPr>
                <w:rFonts w:eastAsia="Times New Roman" w:cstheme="minorHAnsi"/>
                <w:sz w:val="22"/>
                <w:szCs w:val="22"/>
              </w:rPr>
            </w:pPr>
            <w:r>
              <w:rPr>
                <w:rFonts w:ascii="Calibri" w:eastAsia="Calibri" w:hAnsi="Calibri" w:cs="Calibri"/>
                <w:color w:val="000000"/>
                <w:sz w:val="22"/>
                <w:szCs w:val="22"/>
              </w:rPr>
              <w:t>Complete and submit work identified in the action plan.</w:t>
            </w:r>
          </w:p>
        </w:tc>
        <w:tc>
          <w:tcPr>
            <w:tcW w:w="3538" w:type="dxa"/>
          </w:tcPr>
          <w:p w14:paraId="05A88D32" w14:textId="77284533" w:rsidR="00576E19" w:rsidRDefault="00576E19" w:rsidP="00B726B4">
            <w:pPr>
              <w:rPr>
                <w:sz w:val="22"/>
                <w:szCs w:val="22"/>
              </w:rPr>
            </w:pPr>
            <w:r>
              <w:rPr>
                <w:sz w:val="22"/>
                <w:szCs w:val="22"/>
              </w:rPr>
              <w:t>The college team works on this together</w:t>
            </w:r>
            <w:r w:rsidR="00CE5DCC">
              <w:rPr>
                <w:sz w:val="22"/>
                <w:szCs w:val="22"/>
              </w:rPr>
              <w:t>,</w:t>
            </w:r>
            <w:r>
              <w:rPr>
                <w:sz w:val="22"/>
                <w:szCs w:val="22"/>
              </w:rPr>
              <w:t xml:space="preserve"> and coaches may check-in monthly to support the progress and completion.</w:t>
            </w:r>
          </w:p>
        </w:tc>
      </w:tr>
      <w:tr w:rsidR="00F21597" w:rsidRPr="004339F7" w14:paraId="1506213E" w14:textId="77777777" w:rsidTr="00A628DE">
        <w:trPr>
          <w:trHeight w:val="1151"/>
        </w:trPr>
        <w:tc>
          <w:tcPr>
            <w:tcW w:w="1705" w:type="dxa"/>
            <w:vMerge/>
          </w:tcPr>
          <w:p w14:paraId="48CE120D" w14:textId="77777777" w:rsidR="00576E19" w:rsidRPr="006A4E34" w:rsidRDefault="00576E19" w:rsidP="005E3395">
            <w:pPr>
              <w:rPr>
                <w:rFonts w:ascii="Times New Roman" w:hAnsi="Times New Roman" w:cs="Times New Roman"/>
                <w:sz w:val="22"/>
                <w:szCs w:val="22"/>
              </w:rPr>
            </w:pPr>
          </w:p>
        </w:tc>
        <w:tc>
          <w:tcPr>
            <w:tcW w:w="2430" w:type="dxa"/>
          </w:tcPr>
          <w:p w14:paraId="24975810" w14:textId="77777777" w:rsidR="00576E19" w:rsidRPr="006A4E34" w:rsidRDefault="00576E19" w:rsidP="009873F7">
            <w:pPr>
              <w:spacing w:before="120"/>
              <w:jc w:val="center"/>
              <w:rPr>
                <w:rFonts w:eastAsia="Times New Roman" w:cstheme="minorHAnsi"/>
                <w:sz w:val="22"/>
                <w:szCs w:val="22"/>
              </w:rPr>
            </w:pPr>
            <w:r w:rsidRPr="006A4E34">
              <w:rPr>
                <w:rFonts w:eastAsia="Times New Roman" w:cstheme="minorHAnsi"/>
                <w:sz w:val="22"/>
                <w:szCs w:val="22"/>
              </w:rPr>
              <w:t>Site visit</w:t>
            </w:r>
          </w:p>
        </w:tc>
        <w:tc>
          <w:tcPr>
            <w:tcW w:w="6570" w:type="dxa"/>
          </w:tcPr>
          <w:p w14:paraId="6ACAABEB" w14:textId="77777777" w:rsidR="00576E19" w:rsidRDefault="00576E19" w:rsidP="00CE5DCC">
            <w:pPr>
              <w:numPr>
                <w:ilvl w:val="0"/>
                <w:numId w:val="28"/>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Share the clear purpose and goal for the visit at the start of the meeting.</w:t>
            </w:r>
          </w:p>
          <w:p w14:paraId="7C3237B3" w14:textId="77777777" w:rsidR="00576E19" w:rsidRDefault="00576E19" w:rsidP="00CE5DCC">
            <w:pPr>
              <w:numPr>
                <w:ilvl w:val="0"/>
                <w:numId w:val="28"/>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Invite all key stakeholders to scheduled meetings with the coach.</w:t>
            </w:r>
          </w:p>
          <w:p w14:paraId="2D8FCC6F" w14:textId="77777777" w:rsidR="00576E19" w:rsidRDefault="00576E19" w:rsidP="00CE5DCC">
            <w:pPr>
              <w:numPr>
                <w:ilvl w:val="0"/>
                <w:numId w:val="28"/>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Co-create with the coach a site-visit agenda.</w:t>
            </w:r>
          </w:p>
          <w:p w14:paraId="00A2824A" w14:textId="77777777" w:rsidR="00576E19" w:rsidRDefault="00576E19" w:rsidP="00CE5DCC">
            <w:pPr>
              <w:numPr>
                <w:ilvl w:val="0"/>
                <w:numId w:val="28"/>
              </w:numPr>
              <w:pBdr>
                <w:top w:val="nil"/>
                <w:left w:val="nil"/>
                <w:bottom w:val="nil"/>
                <w:right w:val="nil"/>
                <w:between w:val="nil"/>
              </w:pBdr>
              <w:ind w:left="344" w:hanging="344"/>
              <w:rPr>
                <w:color w:val="000000"/>
                <w:sz w:val="22"/>
                <w:szCs w:val="22"/>
              </w:rPr>
            </w:pPr>
            <w:r>
              <w:rPr>
                <w:rFonts w:ascii="Calibri" w:eastAsia="Calibri" w:hAnsi="Calibri" w:cs="Calibri"/>
                <w:color w:val="000000"/>
                <w:sz w:val="22"/>
                <w:szCs w:val="22"/>
              </w:rPr>
              <w:t>Engaging all voices, coaches meet with a diverse set of employees, students, and other key stakeholders involved in college changes.</w:t>
            </w:r>
          </w:p>
          <w:p w14:paraId="0B5E7F67" w14:textId="756CFAB1" w:rsidR="00576E19" w:rsidRPr="006A4E34" w:rsidRDefault="00576E19" w:rsidP="00CE5DCC">
            <w:pPr>
              <w:pStyle w:val="ListParagraph"/>
              <w:numPr>
                <w:ilvl w:val="0"/>
                <w:numId w:val="31"/>
              </w:numPr>
              <w:ind w:left="317" w:hanging="344"/>
              <w:rPr>
                <w:rFonts w:eastAsia="Times New Roman" w:cstheme="minorHAnsi"/>
                <w:sz w:val="22"/>
                <w:szCs w:val="22"/>
              </w:rPr>
            </w:pPr>
            <w:r>
              <w:rPr>
                <w:rFonts w:ascii="Calibri" w:eastAsia="Calibri" w:hAnsi="Calibri" w:cs="Calibri"/>
                <w:color w:val="000000"/>
                <w:sz w:val="22"/>
                <w:szCs w:val="22"/>
              </w:rPr>
              <w:t>Co-create with the coach a post-engagement plan, which is tied to future institute work.</w:t>
            </w:r>
          </w:p>
        </w:tc>
        <w:tc>
          <w:tcPr>
            <w:tcW w:w="3538" w:type="dxa"/>
          </w:tcPr>
          <w:p w14:paraId="434A50AF" w14:textId="2DBB442A" w:rsidR="00576E19" w:rsidRPr="006A4E34" w:rsidRDefault="00CE5DCC" w:rsidP="00B726B4">
            <w:pPr>
              <w:rPr>
                <w:sz w:val="22"/>
                <w:szCs w:val="22"/>
              </w:rPr>
            </w:pPr>
            <w:r>
              <w:rPr>
                <w:sz w:val="22"/>
                <w:szCs w:val="22"/>
              </w:rPr>
              <w:t>The site visit is a few hours to a whole-day visit on campus. The coach meets with necessary stakeholders to move organizational change forward</w:t>
            </w:r>
            <w:r w:rsidR="00576E19" w:rsidRPr="006A4E34">
              <w:rPr>
                <w:sz w:val="22"/>
                <w:szCs w:val="22"/>
              </w:rPr>
              <w:t>.</w:t>
            </w:r>
          </w:p>
        </w:tc>
      </w:tr>
      <w:tr w:rsidR="00F21597" w:rsidRPr="004339F7" w14:paraId="5A785182" w14:textId="77777777" w:rsidTr="00A628DE">
        <w:trPr>
          <w:trHeight w:val="1151"/>
        </w:trPr>
        <w:tc>
          <w:tcPr>
            <w:tcW w:w="1705" w:type="dxa"/>
          </w:tcPr>
          <w:p w14:paraId="4694640D" w14:textId="251FB808" w:rsidR="00576E19" w:rsidRPr="006A4E34" w:rsidRDefault="00576E19" w:rsidP="005E3395">
            <w:pPr>
              <w:rPr>
                <w:rFonts w:cstheme="minorHAnsi"/>
                <w:i/>
                <w:sz w:val="22"/>
                <w:szCs w:val="22"/>
              </w:rPr>
            </w:pPr>
            <w:r w:rsidRPr="006A4E34">
              <w:rPr>
                <w:rFonts w:cstheme="minorHAnsi"/>
                <w:i/>
                <w:sz w:val="22"/>
                <w:szCs w:val="22"/>
              </w:rPr>
              <w:t>National Expert Coach</w:t>
            </w:r>
          </w:p>
        </w:tc>
        <w:tc>
          <w:tcPr>
            <w:tcW w:w="2430" w:type="dxa"/>
          </w:tcPr>
          <w:p w14:paraId="45CF3372" w14:textId="1A0B838F" w:rsidR="00576E19" w:rsidRPr="006A4E34" w:rsidRDefault="00576E19" w:rsidP="009873F7">
            <w:pPr>
              <w:spacing w:before="120"/>
              <w:jc w:val="center"/>
              <w:rPr>
                <w:rFonts w:eastAsia="Times New Roman" w:cstheme="minorHAnsi"/>
                <w:sz w:val="22"/>
                <w:szCs w:val="22"/>
              </w:rPr>
            </w:pPr>
            <w:r w:rsidRPr="006A4E34">
              <w:rPr>
                <w:rFonts w:eastAsia="Times New Roman" w:cstheme="minorHAnsi"/>
                <w:sz w:val="22"/>
                <w:szCs w:val="22"/>
              </w:rPr>
              <w:t>TBD</w:t>
            </w:r>
          </w:p>
        </w:tc>
        <w:tc>
          <w:tcPr>
            <w:tcW w:w="6570" w:type="dxa"/>
          </w:tcPr>
          <w:p w14:paraId="38F56565" w14:textId="7FCD94D3" w:rsidR="00576E19" w:rsidRPr="006A4E34" w:rsidRDefault="00576E19" w:rsidP="00CE5DCC">
            <w:pPr>
              <w:pStyle w:val="ListParagraph"/>
              <w:numPr>
                <w:ilvl w:val="0"/>
                <w:numId w:val="31"/>
              </w:numPr>
              <w:ind w:left="317" w:hanging="344"/>
              <w:rPr>
                <w:rFonts w:eastAsia="Times New Roman" w:cstheme="minorHAnsi"/>
                <w:sz w:val="22"/>
                <w:szCs w:val="22"/>
              </w:rPr>
            </w:pPr>
            <w:r>
              <w:rPr>
                <w:rFonts w:ascii="Calibri" w:eastAsia="Calibri" w:hAnsi="Calibri" w:cs="Calibri"/>
                <w:color w:val="000000"/>
                <w:sz w:val="22"/>
                <w:szCs w:val="22"/>
              </w:rPr>
              <w:t>Given areas of need, the college works with national expert coaches with specific areas of expertise to advance the college’s work on guided pathways.</w:t>
            </w:r>
          </w:p>
        </w:tc>
        <w:tc>
          <w:tcPr>
            <w:tcW w:w="3538" w:type="dxa"/>
          </w:tcPr>
          <w:p w14:paraId="393FAA62" w14:textId="232BEAEF" w:rsidR="00576E19" w:rsidRPr="006A4E34" w:rsidRDefault="00576E19" w:rsidP="00CE5DCC">
            <w:pPr>
              <w:rPr>
                <w:sz w:val="22"/>
                <w:szCs w:val="22"/>
              </w:rPr>
            </w:pPr>
            <w:r w:rsidRPr="006A4E34">
              <w:rPr>
                <w:sz w:val="22"/>
                <w:szCs w:val="22"/>
              </w:rPr>
              <w:t xml:space="preserve">This training and/or coaching engagement will be </w:t>
            </w:r>
            <w:r w:rsidR="00CE5DCC">
              <w:rPr>
                <w:sz w:val="22"/>
                <w:szCs w:val="22"/>
              </w:rPr>
              <w:t xml:space="preserve">jointly </w:t>
            </w:r>
            <w:r w:rsidRPr="006A4E34">
              <w:rPr>
                <w:sz w:val="22"/>
                <w:szCs w:val="22"/>
              </w:rPr>
              <w:t xml:space="preserve">determined </w:t>
            </w:r>
            <w:r>
              <w:rPr>
                <w:sz w:val="22"/>
                <w:szCs w:val="22"/>
              </w:rPr>
              <w:t>b</w:t>
            </w:r>
            <w:r w:rsidR="00CE5DCC">
              <w:rPr>
                <w:sz w:val="22"/>
                <w:szCs w:val="22"/>
              </w:rPr>
              <w:t>y</w:t>
            </w:r>
            <w:r w:rsidRPr="006A4E34">
              <w:rPr>
                <w:sz w:val="22"/>
                <w:szCs w:val="22"/>
              </w:rPr>
              <w:t xml:space="preserve"> the Center, the coach and the college.</w:t>
            </w:r>
          </w:p>
        </w:tc>
      </w:tr>
    </w:tbl>
    <w:p w14:paraId="27360EEF" w14:textId="77777777" w:rsidR="00496444" w:rsidRDefault="00496444" w:rsidP="005C6A1C">
      <w:pPr>
        <w:rPr>
          <w:rFonts w:ascii="Bookman Old Style" w:eastAsia="Times New Roman" w:hAnsi="Bookman Old Style" w:cstheme="minorHAnsi"/>
          <w:b/>
          <w:color w:val="222222"/>
          <w:sz w:val="32"/>
          <w:szCs w:val="32"/>
        </w:rPr>
        <w:sectPr w:rsidR="00496444" w:rsidSect="0070174B">
          <w:pgSz w:w="15840" w:h="12240" w:orient="landscape"/>
          <w:pgMar w:top="720" w:right="720" w:bottom="720" w:left="720" w:header="720" w:footer="720" w:gutter="0"/>
          <w:cols w:space="720"/>
          <w:docGrid w:linePitch="360"/>
        </w:sectPr>
      </w:pPr>
    </w:p>
    <w:p w14:paraId="53AFA6CA" w14:textId="2FA755E8" w:rsidR="005C6A1C" w:rsidRPr="000F27A9" w:rsidRDefault="005C6A1C" w:rsidP="005C6A1C">
      <w:pPr>
        <w:rPr>
          <w:rFonts w:eastAsia="Times New Roman" w:cstheme="minorHAnsi"/>
          <w:color w:val="222222"/>
          <w:sz w:val="28"/>
          <w:szCs w:val="28"/>
        </w:rPr>
      </w:pPr>
      <w:r w:rsidRPr="000F27A9">
        <w:rPr>
          <w:rFonts w:eastAsia="Times New Roman" w:cstheme="minorHAnsi"/>
          <w:b/>
          <w:color w:val="222222"/>
          <w:sz w:val="28"/>
          <w:szCs w:val="28"/>
        </w:rPr>
        <w:t xml:space="preserve">Key </w:t>
      </w:r>
      <w:r w:rsidR="009A64A2" w:rsidRPr="000F27A9">
        <w:rPr>
          <w:rFonts w:eastAsia="Times New Roman" w:cstheme="minorHAnsi"/>
          <w:b/>
          <w:color w:val="222222"/>
          <w:sz w:val="28"/>
          <w:szCs w:val="28"/>
        </w:rPr>
        <w:t>Q</w:t>
      </w:r>
      <w:r w:rsidRPr="000F27A9">
        <w:rPr>
          <w:rFonts w:eastAsia="Times New Roman" w:cstheme="minorHAnsi"/>
          <w:b/>
          <w:color w:val="222222"/>
          <w:sz w:val="28"/>
          <w:szCs w:val="28"/>
        </w:rPr>
        <w:t xml:space="preserve">uestions </w:t>
      </w:r>
      <w:r w:rsidR="0060263B" w:rsidRPr="000F27A9">
        <w:rPr>
          <w:rFonts w:eastAsia="Times New Roman" w:cstheme="minorHAnsi"/>
          <w:b/>
          <w:color w:val="222222"/>
          <w:sz w:val="28"/>
          <w:szCs w:val="28"/>
        </w:rPr>
        <w:t>for</w:t>
      </w:r>
      <w:r w:rsidR="00496444" w:rsidRPr="000F27A9">
        <w:rPr>
          <w:rFonts w:eastAsia="Times New Roman" w:cstheme="minorHAnsi"/>
          <w:b/>
          <w:color w:val="222222"/>
          <w:sz w:val="28"/>
          <w:szCs w:val="28"/>
        </w:rPr>
        <w:t xml:space="preserve"> </w:t>
      </w:r>
      <w:r w:rsidR="009A64A2" w:rsidRPr="000F27A9">
        <w:rPr>
          <w:rFonts w:eastAsia="Times New Roman" w:cstheme="minorHAnsi"/>
          <w:b/>
          <w:color w:val="222222"/>
          <w:sz w:val="28"/>
          <w:szCs w:val="28"/>
        </w:rPr>
        <w:t>P</w:t>
      </w:r>
      <w:r w:rsidR="00496444" w:rsidRPr="000F27A9">
        <w:rPr>
          <w:rFonts w:eastAsia="Times New Roman" w:cstheme="minorHAnsi"/>
          <w:b/>
          <w:color w:val="222222"/>
          <w:sz w:val="28"/>
          <w:szCs w:val="28"/>
        </w:rPr>
        <w:t xml:space="preserve">reparing to </w:t>
      </w:r>
      <w:r w:rsidR="009A64A2" w:rsidRPr="000F27A9">
        <w:rPr>
          <w:rFonts w:eastAsia="Times New Roman" w:cstheme="minorHAnsi"/>
          <w:b/>
          <w:color w:val="222222"/>
          <w:sz w:val="28"/>
          <w:szCs w:val="28"/>
        </w:rPr>
        <w:t>Engage a Coach</w:t>
      </w:r>
      <w:r w:rsidRPr="000F27A9">
        <w:rPr>
          <w:rFonts w:eastAsia="Times New Roman" w:cstheme="minorHAnsi"/>
          <w:b/>
          <w:color w:val="222222"/>
          <w:sz w:val="28"/>
          <w:szCs w:val="28"/>
        </w:rPr>
        <w:t xml:space="preserve"> </w:t>
      </w:r>
      <w:r w:rsidRPr="000F27A9">
        <w:rPr>
          <w:rStyle w:val="FootnoteReference"/>
          <w:rFonts w:eastAsia="Times New Roman" w:cstheme="minorHAnsi"/>
          <w:color w:val="222222"/>
          <w:sz w:val="28"/>
          <w:szCs w:val="28"/>
        </w:rPr>
        <w:footnoteReference w:id="8"/>
      </w:r>
      <w:r w:rsidR="000B7B39" w:rsidRPr="000F27A9">
        <w:rPr>
          <w:rStyle w:val="FootnoteReference"/>
          <w:sz w:val="28"/>
          <w:szCs w:val="28"/>
        </w:rPr>
        <w:t>, 7</w:t>
      </w:r>
    </w:p>
    <w:p w14:paraId="43823905" w14:textId="77777777" w:rsidR="004C3D63" w:rsidRPr="00E30213" w:rsidRDefault="005C6A1C" w:rsidP="005C6A1C">
      <w:pPr>
        <w:rPr>
          <w:rFonts w:eastAsia="Times New Roman" w:cstheme="minorHAnsi"/>
          <w:color w:val="222222"/>
          <w:sz w:val="22"/>
          <w:szCs w:val="22"/>
        </w:rPr>
      </w:pPr>
      <w:r w:rsidRPr="00E30213">
        <w:rPr>
          <w:rFonts w:eastAsia="Times New Roman" w:cstheme="minorHAnsi"/>
          <w:color w:val="222222"/>
          <w:sz w:val="22"/>
          <w:szCs w:val="22"/>
        </w:rPr>
        <w:t xml:space="preserve">Directions: Use these questions as reflective questions for the college team prior to meeting with </w:t>
      </w:r>
      <w:r w:rsidR="009A64A2" w:rsidRPr="00E30213">
        <w:rPr>
          <w:rFonts w:eastAsia="Times New Roman" w:cstheme="minorHAnsi"/>
          <w:color w:val="222222"/>
          <w:sz w:val="22"/>
          <w:szCs w:val="22"/>
        </w:rPr>
        <w:t xml:space="preserve">your </w:t>
      </w:r>
      <w:r w:rsidRPr="00E30213">
        <w:rPr>
          <w:rFonts w:eastAsia="Times New Roman" w:cstheme="minorHAnsi"/>
          <w:color w:val="222222"/>
          <w:sz w:val="22"/>
          <w:szCs w:val="22"/>
        </w:rPr>
        <w:t xml:space="preserve">coach. Many of these questions </w:t>
      </w:r>
    </w:p>
    <w:p w14:paraId="149E788A" w14:textId="3BA852EE" w:rsidR="005C6A1C" w:rsidRPr="00E30213" w:rsidRDefault="005C6A1C" w:rsidP="005C6A1C">
      <w:pPr>
        <w:rPr>
          <w:rFonts w:eastAsia="Times New Roman" w:cstheme="minorHAnsi"/>
          <w:color w:val="222222"/>
          <w:sz w:val="22"/>
          <w:szCs w:val="22"/>
        </w:rPr>
      </w:pPr>
      <w:r w:rsidRPr="00E30213">
        <w:rPr>
          <w:rFonts w:eastAsia="Times New Roman" w:cstheme="minorHAnsi"/>
          <w:color w:val="222222"/>
          <w:sz w:val="22"/>
          <w:szCs w:val="22"/>
        </w:rPr>
        <w:t>will be important to the coach</w:t>
      </w:r>
      <w:r w:rsidR="006A4323" w:rsidRPr="00E30213">
        <w:rPr>
          <w:rFonts w:eastAsia="Times New Roman" w:cstheme="minorHAnsi"/>
          <w:color w:val="222222"/>
          <w:sz w:val="22"/>
          <w:szCs w:val="22"/>
        </w:rPr>
        <w:t>ing process</w:t>
      </w:r>
      <w:r w:rsidRPr="00E30213">
        <w:rPr>
          <w:rFonts w:eastAsia="Times New Roman" w:cstheme="minorHAnsi"/>
          <w:color w:val="222222"/>
          <w:sz w:val="22"/>
          <w:szCs w:val="22"/>
        </w:rPr>
        <w:t>.</w:t>
      </w:r>
    </w:p>
    <w:p w14:paraId="1E8301DA" w14:textId="6D2C3A99" w:rsidR="003522E7" w:rsidRPr="00E30213" w:rsidRDefault="005C6A1C" w:rsidP="00D7373F">
      <w:pPr>
        <w:pStyle w:val="ListParagraph"/>
        <w:numPr>
          <w:ilvl w:val="0"/>
          <w:numId w:val="13"/>
        </w:numPr>
        <w:rPr>
          <w:rFonts w:eastAsia="Times New Roman" w:cstheme="minorHAnsi"/>
          <w:color w:val="222222"/>
          <w:sz w:val="22"/>
          <w:szCs w:val="22"/>
        </w:rPr>
      </w:pPr>
      <w:r w:rsidRPr="00E30213">
        <w:rPr>
          <w:rFonts w:eastAsia="Times New Roman" w:cstheme="minorHAnsi"/>
          <w:color w:val="222222"/>
          <w:sz w:val="22"/>
          <w:szCs w:val="22"/>
        </w:rPr>
        <w:t xml:space="preserve">To what degree is the </w:t>
      </w:r>
      <w:r w:rsidR="006A4323" w:rsidRPr="00E30213">
        <w:rPr>
          <w:rFonts w:eastAsia="Times New Roman" w:cstheme="minorHAnsi"/>
          <w:color w:val="222222"/>
          <w:sz w:val="22"/>
          <w:szCs w:val="22"/>
        </w:rPr>
        <w:t xml:space="preserve">college </w:t>
      </w:r>
      <w:r w:rsidRPr="00E30213">
        <w:rPr>
          <w:rFonts w:eastAsia="Times New Roman" w:cstheme="minorHAnsi"/>
          <w:color w:val="222222"/>
          <w:sz w:val="22"/>
          <w:szCs w:val="22"/>
        </w:rPr>
        <w:t>ready</w:t>
      </w:r>
      <w:r w:rsidR="002353F2" w:rsidRPr="00E30213">
        <w:rPr>
          <w:rFonts w:eastAsia="Times New Roman" w:cstheme="minorHAnsi"/>
          <w:color w:val="222222"/>
          <w:sz w:val="22"/>
          <w:szCs w:val="22"/>
        </w:rPr>
        <w:t xml:space="preserve"> for change</w:t>
      </w:r>
      <w:r w:rsidRPr="00E30213">
        <w:rPr>
          <w:rFonts w:eastAsia="Times New Roman" w:cstheme="minorHAnsi"/>
          <w:color w:val="222222"/>
          <w:sz w:val="22"/>
          <w:szCs w:val="22"/>
        </w:rPr>
        <w:t xml:space="preserve">? </w:t>
      </w:r>
      <w:r w:rsidR="006A4323" w:rsidRPr="00E30213">
        <w:rPr>
          <w:rFonts w:eastAsia="Times New Roman" w:cstheme="minorHAnsi"/>
          <w:color w:val="222222"/>
          <w:sz w:val="22"/>
          <w:szCs w:val="22"/>
        </w:rPr>
        <w:t xml:space="preserve"> </w:t>
      </w:r>
      <w:r w:rsidR="00975C9B" w:rsidRPr="00E30213">
        <w:rPr>
          <w:rFonts w:eastAsia="Times New Roman" w:cstheme="minorHAnsi"/>
          <w:color w:val="222222"/>
          <w:sz w:val="22"/>
          <w:szCs w:val="22"/>
        </w:rPr>
        <w:t xml:space="preserve">What is the basis of your </w:t>
      </w:r>
      <w:r w:rsidR="00296D11" w:rsidRPr="00E30213">
        <w:rPr>
          <w:rFonts w:eastAsia="Times New Roman" w:cstheme="minorHAnsi"/>
          <w:color w:val="222222"/>
          <w:sz w:val="22"/>
          <w:szCs w:val="22"/>
        </w:rPr>
        <w:t xml:space="preserve">readiness </w:t>
      </w:r>
      <w:r w:rsidR="00975C9B" w:rsidRPr="00E30213">
        <w:rPr>
          <w:rFonts w:eastAsia="Times New Roman" w:cstheme="minorHAnsi"/>
          <w:color w:val="222222"/>
          <w:sz w:val="22"/>
          <w:szCs w:val="22"/>
        </w:rPr>
        <w:t>as</w:t>
      </w:r>
      <w:r w:rsidR="00296D11" w:rsidRPr="00E30213">
        <w:rPr>
          <w:rFonts w:eastAsia="Times New Roman" w:cstheme="minorHAnsi"/>
          <w:color w:val="222222"/>
          <w:sz w:val="22"/>
          <w:szCs w:val="22"/>
        </w:rPr>
        <w:t>sessment</w:t>
      </w:r>
      <w:r w:rsidR="00975C9B" w:rsidRPr="00E30213">
        <w:rPr>
          <w:rFonts w:eastAsia="Times New Roman" w:cstheme="minorHAnsi"/>
          <w:color w:val="222222"/>
          <w:sz w:val="22"/>
          <w:szCs w:val="22"/>
        </w:rPr>
        <w:t xml:space="preserve">? </w:t>
      </w:r>
      <w:r w:rsidR="00296D11" w:rsidRPr="00E30213">
        <w:rPr>
          <w:rFonts w:eastAsia="Times New Roman" w:cstheme="minorHAnsi"/>
          <w:color w:val="222222"/>
          <w:sz w:val="22"/>
          <w:szCs w:val="22"/>
        </w:rPr>
        <w:t>Is</w:t>
      </w:r>
      <w:r w:rsidRPr="00E30213">
        <w:rPr>
          <w:rFonts w:eastAsia="Times New Roman" w:cstheme="minorHAnsi"/>
          <w:color w:val="222222"/>
          <w:sz w:val="22"/>
          <w:szCs w:val="22"/>
        </w:rPr>
        <w:t xml:space="preserve"> rationale for the change initiative clear? </w:t>
      </w:r>
    </w:p>
    <w:p w14:paraId="22EAD91F" w14:textId="74226F2C" w:rsidR="005C6A1C" w:rsidRPr="00E30213" w:rsidRDefault="005C6A1C" w:rsidP="00D7373F">
      <w:pPr>
        <w:pStyle w:val="ListParagraph"/>
        <w:numPr>
          <w:ilvl w:val="0"/>
          <w:numId w:val="13"/>
        </w:numPr>
        <w:rPr>
          <w:rFonts w:eastAsia="Times New Roman" w:cstheme="minorHAnsi"/>
          <w:color w:val="222222"/>
          <w:sz w:val="22"/>
          <w:szCs w:val="22"/>
        </w:rPr>
      </w:pPr>
      <w:r w:rsidRPr="00E30213">
        <w:rPr>
          <w:rFonts w:eastAsia="Times New Roman" w:cstheme="minorHAnsi"/>
          <w:color w:val="222222"/>
          <w:sz w:val="22"/>
          <w:szCs w:val="22"/>
        </w:rPr>
        <w:t xml:space="preserve">Is </w:t>
      </w:r>
      <w:r w:rsidR="009A64A2" w:rsidRPr="00E30213">
        <w:rPr>
          <w:rFonts w:eastAsia="Times New Roman" w:cstheme="minorHAnsi"/>
          <w:color w:val="222222"/>
          <w:sz w:val="22"/>
          <w:szCs w:val="22"/>
        </w:rPr>
        <w:t xml:space="preserve">your college’s </w:t>
      </w:r>
      <w:r w:rsidRPr="00E30213">
        <w:rPr>
          <w:rFonts w:eastAsia="Times New Roman" w:cstheme="minorHAnsi"/>
          <w:color w:val="222222"/>
          <w:sz w:val="22"/>
          <w:szCs w:val="22"/>
        </w:rPr>
        <w:t xml:space="preserve">change initiative well defined? Is the scope of change clear? Is the </w:t>
      </w:r>
      <w:r w:rsidR="006A4323" w:rsidRPr="00E30213">
        <w:rPr>
          <w:rFonts w:eastAsia="Times New Roman" w:cstheme="minorHAnsi"/>
          <w:color w:val="222222"/>
          <w:sz w:val="22"/>
          <w:szCs w:val="22"/>
        </w:rPr>
        <w:t xml:space="preserve">potential </w:t>
      </w:r>
      <w:r w:rsidRPr="00E30213">
        <w:rPr>
          <w:rFonts w:eastAsia="Times New Roman" w:cstheme="minorHAnsi"/>
          <w:color w:val="222222"/>
          <w:sz w:val="22"/>
          <w:szCs w:val="22"/>
        </w:rPr>
        <w:t xml:space="preserve">impact of the change on all stakeholders </w:t>
      </w:r>
      <w:r w:rsidR="009A64A2" w:rsidRPr="00E30213">
        <w:rPr>
          <w:rFonts w:eastAsia="Times New Roman" w:cstheme="minorHAnsi"/>
          <w:color w:val="222222"/>
          <w:sz w:val="22"/>
          <w:szCs w:val="22"/>
        </w:rPr>
        <w:t xml:space="preserve">well </w:t>
      </w:r>
      <w:r w:rsidRPr="00E30213">
        <w:rPr>
          <w:rFonts w:eastAsia="Times New Roman" w:cstheme="minorHAnsi"/>
          <w:color w:val="222222"/>
          <w:sz w:val="22"/>
          <w:szCs w:val="22"/>
        </w:rPr>
        <w:t>understood?</w:t>
      </w:r>
    </w:p>
    <w:p w14:paraId="5EE68705" w14:textId="3A1CA308" w:rsidR="006A4323" w:rsidRPr="00E30213" w:rsidRDefault="005C6A1C" w:rsidP="006A4323">
      <w:pPr>
        <w:pStyle w:val="ListParagraph"/>
        <w:numPr>
          <w:ilvl w:val="0"/>
          <w:numId w:val="13"/>
        </w:numPr>
        <w:rPr>
          <w:rFonts w:eastAsia="Times New Roman" w:cstheme="minorHAnsi"/>
          <w:color w:val="222222"/>
          <w:sz w:val="22"/>
          <w:szCs w:val="22"/>
        </w:rPr>
      </w:pPr>
      <w:r w:rsidRPr="00E30213">
        <w:rPr>
          <w:rFonts w:eastAsia="Times New Roman" w:cstheme="minorHAnsi"/>
          <w:color w:val="222222"/>
          <w:sz w:val="22"/>
          <w:szCs w:val="22"/>
        </w:rPr>
        <w:t>What w</w:t>
      </w:r>
      <w:r w:rsidR="009A64A2" w:rsidRPr="00E30213">
        <w:rPr>
          <w:rFonts w:eastAsia="Times New Roman" w:cstheme="minorHAnsi"/>
          <w:color w:val="222222"/>
          <w:sz w:val="22"/>
          <w:szCs w:val="22"/>
        </w:rPr>
        <w:t xml:space="preserve">ill </w:t>
      </w:r>
      <w:r w:rsidRPr="00E30213">
        <w:rPr>
          <w:rFonts w:eastAsia="Times New Roman" w:cstheme="minorHAnsi"/>
          <w:color w:val="222222"/>
          <w:sz w:val="22"/>
          <w:szCs w:val="22"/>
        </w:rPr>
        <w:t xml:space="preserve">constitute successful coaching outcomes? What factors </w:t>
      </w:r>
      <w:r w:rsidR="009A64A2" w:rsidRPr="00E30213">
        <w:rPr>
          <w:rFonts w:eastAsia="Times New Roman" w:cstheme="minorHAnsi"/>
          <w:color w:val="222222"/>
          <w:sz w:val="22"/>
          <w:szCs w:val="22"/>
        </w:rPr>
        <w:t>will be most</w:t>
      </w:r>
      <w:r w:rsidRPr="00E30213">
        <w:rPr>
          <w:rFonts w:eastAsia="Times New Roman" w:cstheme="minorHAnsi"/>
          <w:color w:val="222222"/>
          <w:sz w:val="22"/>
          <w:szCs w:val="22"/>
        </w:rPr>
        <w:t xml:space="preserve"> critical to success</w:t>
      </w:r>
      <w:r w:rsidR="009A64A2" w:rsidRPr="00E30213">
        <w:rPr>
          <w:rFonts w:eastAsia="Times New Roman" w:cstheme="minorHAnsi"/>
          <w:color w:val="222222"/>
          <w:sz w:val="22"/>
          <w:szCs w:val="22"/>
        </w:rPr>
        <w:t xml:space="preserve"> in coaching</w:t>
      </w:r>
      <w:r w:rsidRPr="00E30213">
        <w:rPr>
          <w:rFonts w:eastAsia="Times New Roman" w:cstheme="minorHAnsi"/>
          <w:color w:val="222222"/>
          <w:sz w:val="22"/>
          <w:szCs w:val="22"/>
        </w:rPr>
        <w:t>?</w:t>
      </w:r>
    </w:p>
    <w:p w14:paraId="381C71F4" w14:textId="518EBD67" w:rsidR="005C6A1C" w:rsidRPr="00E30213" w:rsidRDefault="002353F2" w:rsidP="00D7373F">
      <w:pPr>
        <w:pStyle w:val="ListParagraph"/>
        <w:numPr>
          <w:ilvl w:val="0"/>
          <w:numId w:val="13"/>
        </w:numPr>
        <w:rPr>
          <w:rFonts w:eastAsia="Times New Roman" w:cstheme="minorHAnsi"/>
          <w:sz w:val="22"/>
          <w:szCs w:val="22"/>
        </w:rPr>
      </w:pPr>
      <w:r w:rsidRPr="00E30213">
        <w:rPr>
          <w:rFonts w:eastAsia="Times New Roman" w:cstheme="minorHAnsi"/>
          <w:sz w:val="22"/>
          <w:szCs w:val="22"/>
        </w:rPr>
        <w:t>How well do</w:t>
      </w:r>
      <w:r w:rsidR="009A64A2" w:rsidRPr="00E30213">
        <w:rPr>
          <w:rFonts w:eastAsia="Times New Roman" w:cstheme="minorHAnsi"/>
          <w:sz w:val="22"/>
          <w:szCs w:val="22"/>
        </w:rPr>
        <w:t>es</w:t>
      </w:r>
      <w:r w:rsidR="006A4323" w:rsidRPr="00E30213">
        <w:rPr>
          <w:rFonts w:eastAsia="Times New Roman" w:cstheme="minorHAnsi"/>
          <w:sz w:val="22"/>
          <w:szCs w:val="22"/>
        </w:rPr>
        <w:t xml:space="preserve"> the </w:t>
      </w:r>
      <w:r w:rsidR="009A64A2" w:rsidRPr="00E30213">
        <w:rPr>
          <w:rFonts w:eastAsia="Times New Roman" w:cstheme="minorHAnsi"/>
          <w:sz w:val="22"/>
          <w:szCs w:val="22"/>
        </w:rPr>
        <w:t xml:space="preserve">coaching </w:t>
      </w:r>
      <w:r w:rsidR="006A4323" w:rsidRPr="00E30213">
        <w:rPr>
          <w:rFonts w:eastAsia="Times New Roman" w:cstheme="minorHAnsi"/>
          <w:sz w:val="22"/>
          <w:szCs w:val="22"/>
        </w:rPr>
        <w:t xml:space="preserve">purpose </w:t>
      </w:r>
      <w:r w:rsidRPr="00E30213">
        <w:rPr>
          <w:rFonts w:eastAsia="Times New Roman" w:cstheme="minorHAnsi"/>
          <w:sz w:val="22"/>
          <w:szCs w:val="22"/>
        </w:rPr>
        <w:t xml:space="preserve">align </w:t>
      </w:r>
      <w:r w:rsidR="005C6A1C" w:rsidRPr="00E30213">
        <w:rPr>
          <w:rFonts w:eastAsia="Times New Roman" w:cstheme="minorHAnsi"/>
          <w:sz w:val="22"/>
          <w:szCs w:val="22"/>
        </w:rPr>
        <w:t xml:space="preserve">with the </w:t>
      </w:r>
      <w:r w:rsidR="006A4323" w:rsidRPr="00E30213">
        <w:rPr>
          <w:rFonts w:eastAsia="Times New Roman" w:cstheme="minorHAnsi"/>
          <w:sz w:val="22"/>
          <w:szCs w:val="22"/>
        </w:rPr>
        <w:t xml:space="preserve">college’s </w:t>
      </w:r>
      <w:r w:rsidR="005C6A1C" w:rsidRPr="00E30213">
        <w:rPr>
          <w:rFonts w:eastAsia="Times New Roman" w:cstheme="minorHAnsi"/>
          <w:sz w:val="22"/>
          <w:szCs w:val="22"/>
        </w:rPr>
        <w:t xml:space="preserve">strategic </w:t>
      </w:r>
      <w:r w:rsidR="006A4323" w:rsidRPr="00E30213">
        <w:rPr>
          <w:rFonts w:eastAsia="Times New Roman" w:cstheme="minorHAnsi"/>
          <w:sz w:val="22"/>
          <w:szCs w:val="22"/>
        </w:rPr>
        <w:t>plan</w:t>
      </w:r>
      <w:r w:rsidR="005C6A1C" w:rsidRPr="00E30213">
        <w:rPr>
          <w:rFonts w:eastAsia="Times New Roman" w:cstheme="minorHAnsi"/>
          <w:sz w:val="22"/>
          <w:szCs w:val="22"/>
        </w:rPr>
        <w:t>?</w:t>
      </w:r>
    </w:p>
    <w:p w14:paraId="364C65A6" w14:textId="5AA86693" w:rsidR="005C6A1C" w:rsidRPr="00E30213" w:rsidRDefault="005C6A1C" w:rsidP="00D7373F">
      <w:pPr>
        <w:pStyle w:val="ListParagraph"/>
        <w:numPr>
          <w:ilvl w:val="0"/>
          <w:numId w:val="13"/>
        </w:numPr>
        <w:rPr>
          <w:rFonts w:eastAsia="Times New Roman" w:cstheme="minorHAnsi"/>
          <w:sz w:val="22"/>
          <w:szCs w:val="22"/>
        </w:rPr>
      </w:pPr>
      <w:r w:rsidRPr="00E30213">
        <w:rPr>
          <w:rFonts w:eastAsia="Times New Roman" w:cstheme="minorHAnsi"/>
          <w:sz w:val="22"/>
          <w:szCs w:val="22"/>
        </w:rPr>
        <w:t xml:space="preserve">How </w:t>
      </w:r>
      <w:r w:rsidR="009A64A2" w:rsidRPr="00E30213">
        <w:rPr>
          <w:rFonts w:eastAsia="Times New Roman" w:cstheme="minorHAnsi"/>
          <w:sz w:val="22"/>
          <w:szCs w:val="22"/>
        </w:rPr>
        <w:t>may</w:t>
      </w:r>
      <w:r w:rsidR="006A4323" w:rsidRPr="00E30213">
        <w:rPr>
          <w:rFonts w:eastAsia="Times New Roman" w:cstheme="minorHAnsi"/>
          <w:sz w:val="22"/>
          <w:szCs w:val="22"/>
        </w:rPr>
        <w:t xml:space="preserve"> </w:t>
      </w:r>
      <w:r w:rsidRPr="00E30213">
        <w:rPr>
          <w:rFonts w:eastAsia="Times New Roman" w:cstheme="minorHAnsi"/>
          <w:sz w:val="22"/>
          <w:szCs w:val="22"/>
        </w:rPr>
        <w:t xml:space="preserve">previous </w:t>
      </w:r>
      <w:r w:rsidR="009A64A2" w:rsidRPr="00E30213">
        <w:rPr>
          <w:rFonts w:eastAsia="Times New Roman" w:cstheme="minorHAnsi"/>
          <w:sz w:val="22"/>
          <w:szCs w:val="22"/>
        </w:rPr>
        <w:t xml:space="preserve">changes </w:t>
      </w:r>
      <w:r w:rsidR="006F541A">
        <w:rPr>
          <w:rFonts w:eastAsia="Times New Roman" w:cstheme="minorHAnsi"/>
          <w:sz w:val="22"/>
          <w:szCs w:val="22"/>
        </w:rPr>
        <w:t>enacted</w:t>
      </w:r>
      <w:r w:rsidR="009A64A2" w:rsidRPr="00E30213">
        <w:rPr>
          <w:rFonts w:eastAsia="Times New Roman" w:cstheme="minorHAnsi"/>
          <w:sz w:val="22"/>
          <w:szCs w:val="22"/>
        </w:rPr>
        <w:t xml:space="preserve"> by the </w:t>
      </w:r>
      <w:r w:rsidR="006A4323" w:rsidRPr="00E30213">
        <w:rPr>
          <w:rFonts w:eastAsia="Times New Roman" w:cstheme="minorHAnsi"/>
          <w:sz w:val="22"/>
          <w:szCs w:val="22"/>
        </w:rPr>
        <w:t>college</w:t>
      </w:r>
      <w:r w:rsidRPr="00E30213">
        <w:rPr>
          <w:rFonts w:eastAsia="Times New Roman" w:cstheme="minorHAnsi"/>
          <w:sz w:val="22"/>
          <w:szCs w:val="22"/>
        </w:rPr>
        <w:t xml:space="preserve"> impact th</w:t>
      </w:r>
      <w:r w:rsidR="009A64A2" w:rsidRPr="00E30213">
        <w:rPr>
          <w:rFonts w:eastAsia="Times New Roman" w:cstheme="minorHAnsi"/>
          <w:sz w:val="22"/>
          <w:szCs w:val="22"/>
        </w:rPr>
        <w:t>e newer</w:t>
      </w:r>
      <w:r w:rsidRPr="00E30213">
        <w:rPr>
          <w:rFonts w:eastAsia="Times New Roman" w:cstheme="minorHAnsi"/>
          <w:sz w:val="22"/>
          <w:szCs w:val="22"/>
        </w:rPr>
        <w:t xml:space="preserve"> c</w:t>
      </w:r>
      <w:r w:rsidR="009A64A2" w:rsidRPr="00E30213">
        <w:rPr>
          <w:rFonts w:eastAsia="Times New Roman" w:cstheme="minorHAnsi"/>
          <w:sz w:val="22"/>
          <w:szCs w:val="22"/>
        </w:rPr>
        <w:t xml:space="preserve">hange </w:t>
      </w:r>
      <w:r w:rsidRPr="00E30213">
        <w:rPr>
          <w:rFonts w:eastAsia="Times New Roman" w:cstheme="minorHAnsi"/>
          <w:sz w:val="22"/>
          <w:szCs w:val="22"/>
        </w:rPr>
        <w:t>work? What are the biggest risks</w:t>
      </w:r>
      <w:r w:rsidR="006A4323" w:rsidRPr="00E30213">
        <w:rPr>
          <w:rFonts w:eastAsia="Times New Roman" w:cstheme="minorHAnsi"/>
          <w:sz w:val="22"/>
          <w:szCs w:val="22"/>
        </w:rPr>
        <w:t xml:space="preserve"> to continuing </w:t>
      </w:r>
      <w:r w:rsidR="009A64A2" w:rsidRPr="00E30213">
        <w:rPr>
          <w:rFonts w:eastAsia="Times New Roman" w:cstheme="minorHAnsi"/>
          <w:sz w:val="22"/>
          <w:szCs w:val="22"/>
        </w:rPr>
        <w:t xml:space="preserve">the previous change </w:t>
      </w:r>
      <w:r w:rsidR="006A4323" w:rsidRPr="00E30213">
        <w:rPr>
          <w:rFonts w:eastAsia="Times New Roman" w:cstheme="minorHAnsi"/>
          <w:sz w:val="22"/>
          <w:szCs w:val="22"/>
        </w:rPr>
        <w:t>work</w:t>
      </w:r>
      <w:r w:rsidRPr="00E30213">
        <w:rPr>
          <w:rFonts w:eastAsia="Times New Roman" w:cstheme="minorHAnsi"/>
          <w:sz w:val="22"/>
          <w:szCs w:val="22"/>
        </w:rPr>
        <w:t xml:space="preserve">? </w:t>
      </w:r>
      <w:r w:rsidR="006A4323" w:rsidRPr="00E30213">
        <w:rPr>
          <w:rFonts w:eastAsia="Times New Roman" w:cstheme="minorHAnsi"/>
          <w:sz w:val="22"/>
          <w:szCs w:val="22"/>
        </w:rPr>
        <w:t xml:space="preserve"> What are t</w:t>
      </w:r>
      <w:r w:rsidR="009A64A2" w:rsidRPr="00E30213">
        <w:rPr>
          <w:rFonts w:eastAsia="Times New Roman" w:cstheme="minorHAnsi"/>
          <w:sz w:val="22"/>
          <w:szCs w:val="22"/>
        </w:rPr>
        <w:t>he biggest risks to</w:t>
      </w:r>
      <w:r w:rsidR="006A4323" w:rsidRPr="00E30213">
        <w:rPr>
          <w:rFonts w:eastAsia="Times New Roman" w:cstheme="minorHAnsi"/>
          <w:sz w:val="22"/>
          <w:szCs w:val="22"/>
        </w:rPr>
        <w:t xml:space="preserve"> </w:t>
      </w:r>
      <w:r w:rsidR="006A4323" w:rsidRPr="00E30213">
        <w:rPr>
          <w:rFonts w:eastAsia="Times New Roman" w:cstheme="minorHAnsi"/>
          <w:i/>
          <w:sz w:val="22"/>
          <w:szCs w:val="22"/>
        </w:rPr>
        <w:t>not</w:t>
      </w:r>
      <w:r w:rsidR="006A4323" w:rsidRPr="00E30213">
        <w:rPr>
          <w:rFonts w:eastAsia="Times New Roman" w:cstheme="minorHAnsi"/>
          <w:sz w:val="22"/>
          <w:szCs w:val="22"/>
        </w:rPr>
        <w:t xml:space="preserve"> continuing </w:t>
      </w:r>
      <w:r w:rsidR="009A64A2" w:rsidRPr="00E30213">
        <w:rPr>
          <w:rFonts w:eastAsia="Times New Roman" w:cstheme="minorHAnsi"/>
          <w:sz w:val="22"/>
          <w:szCs w:val="22"/>
        </w:rPr>
        <w:t xml:space="preserve">the previous </w:t>
      </w:r>
      <w:r w:rsidR="006A4323" w:rsidRPr="00E30213">
        <w:rPr>
          <w:rFonts w:eastAsia="Times New Roman" w:cstheme="minorHAnsi"/>
          <w:sz w:val="22"/>
          <w:szCs w:val="22"/>
        </w:rPr>
        <w:t>change work?</w:t>
      </w:r>
    </w:p>
    <w:p w14:paraId="507218BE" w14:textId="4F75DF2B" w:rsidR="00F9795D" w:rsidRPr="00E30213" w:rsidRDefault="005C6A1C" w:rsidP="00E50E09">
      <w:pPr>
        <w:pStyle w:val="ListParagraph"/>
        <w:numPr>
          <w:ilvl w:val="0"/>
          <w:numId w:val="13"/>
        </w:numPr>
        <w:rPr>
          <w:rFonts w:eastAsia="Times New Roman" w:cstheme="minorHAnsi"/>
          <w:sz w:val="22"/>
          <w:szCs w:val="22"/>
        </w:rPr>
      </w:pPr>
      <w:r w:rsidRPr="00E30213">
        <w:rPr>
          <w:rFonts w:eastAsia="Times New Roman" w:cstheme="minorHAnsi"/>
          <w:sz w:val="22"/>
          <w:szCs w:val="22"/>
        </w:rPr>
        <w:t xml:space="preserve">What </w:t>
      </w:r>
      <w:r w:rsidR="006A4323" w:rsidRPr="00E30213">
        <w:rPr>
          <w:rFonts w:eastAsia="Times New Roman" w:cstheme="minorHAnsi"/>
          <w:sz w:val="22"/>
          <w:szCs w:val="22"/>
        </w:rPr>
        <w:t>may</w:t>
      </w:r>
      <w:r w:rsidRPr="00E30213">
        <w:rPr>
          <w:rFonts w:eastAsia="Times New Roman" w:cstheme="minorHAnsi"/>
          <w:sz w:val="22"/>
          <w:szCs w:val="22"/>
        </w:rPr>
        <w:t xml:space="preserve"> </w:t>
      </w:r>
      <w:r w:rsidR="009A64A2" w:rsidRPr="00E30213">
        <w:rPr>
          <w:rFonts w:eastAsia="Times New Roman" w:cstheme="minorHAnsi"/>
          <w:sz w:val="22"/>
          <w:szCs w:val="22"/>
        </w:rPr>
        <w:t>college employees, students</w:t>
      </w:r>
      <w:r w:rsidR="00CE5DCC">
        <w:rPr>
          <w:rFonts w:eastAsia="Times New Roman" w:cstheme="minorHAnsi"/>
          <w:sz w:val="22"/>
          <w:szCs w:val="22"/>
        </w:rPr>
        <w:t>,</w:t>
      </w:r>
      <w:r w:rsidR="009A64A2" w:rsidRPr="00E30213">
        <w:rPr>
          <w:rFonts w:eastAsia="Times New Roman" w:cstheme="minorHAnsi"/>
          <w:sz w:val="22"/>
          <w:szCs w:val="22"/>
        </w:rPr>
        <w:t xml:space="preserve"> and other key stakeholders</w:t>
      </w:r>
      <w:r w:rsidRPr="00E30213">
        <w:rPr>
          <w:rFonts w:eastAsia="Times New Roman" w:cstheme="minorHAnsi"/>
          <w:sz w:val="22"/>
          <w:szCs w:val="22"/>
        </w:rPr>
        <w:t xml:space="preserve"> </w:t>
      </w:r>
      <w:r w:rsidR="006A4323" w:rsidRPr="00E30213">
        <w:rPr>
          <w:rFonts w:eastAsia="Times New Roman" w:cstheme="minorHAnsi"/>
          <w:sz w:val="22"/>
          <w:szCs w:val="22"/>
        </w:rPr>
        <w:t>find easiest and most difficult to change?</w:t>
      </w:r>
    </w:p>
    <w:p w14:paraId="442C1D72" w14:textId="44B03D50" w:rsidR="00AA40ED" w:rsidRPr="000F27A9" w:rsidRDefault="00EE0000" w:rsidP="00AD4C25">
      <w:pPr>
        <w:shd w:val="clear" w:color="auto" w:fill="FFFFFF"/>
        <w:spacing w:before="100" w:beforeAutospacing="1" w:after="100" w:afterAutospacing="1"/>
        <w:contextualSpacing/>
        <w:rPr>
          <w:rFonts w:eastAsia="Times New Roman" w:cstheme="minorHAnsi"/>
          <w:color w:val="222222"/>
          <w:sz w:val="28"/>
          <w:szCs w:val="28"/>
        </w:rPr>
      </w:pPr>
      <w:r w:rsidRPr="000F27A9">
        <w:rPr>
          <w:rFonts w:eastAsia="Times New Roman" w:cstheme="minorHAnsi"/>
          <w:b/>
          <w:color w:val="222222"/>
          <w:sz w:val="28"/>
          <w:szCs w:val="28"/>
        </w:rPr>
        <w:t xml:space="preserve">What </w:t>
      </w:r>
      <w:r w:rsidR="0060263B" w:rsidRPr="000F27A9">
        <w:rPr>
          <w:rFonts w:eastAsia="Times New Roman" w:cstheme="minorHAnsi"/>
          <w:b/>
          <w:color w:val="222222"/>
          <w:sz w:val="28"/>
          <w:szCs w:val="28"/>
        </w:rPr>
        <w:t>C</w:t>
      </w:r>
      <w:r w:rsidRPr="000F27A9">
        <w:rPr>
          <w:rFonts w:eastAsia="Times New Roman" w:cstheme="minorHAnsi"/>
          <w:b/>
          <w:color w:val="222222"/>
          <w:sz w:val="28"/>
          <w:szCs w:val="28"/>
        </w:rPr>
        <w:t xml:space="preserve">olleges </w:t>
      </w:r>
      <w:r w:rsidR="0060263B" w:rsidRPr="000F27A9">
        <w:rPr>
          <w:rFonts w:eastAsia="Times New Roman" w:cstheme="minorHAnsi"/>
          <w:b/>
          <w:color w:val="222222"/>
          <w:sz w:val="28"/>
          <w:szCs w:val="28"/>
        </w:rPr>
        <w:t>S</w:t>
      </w:r>
      <w:r w:rsidRPr="000F27A9">
        <w:rPr>
          <w:rFonts w:eastAsia="Times New Roman" w:cstheme="minorHAnsi"/>
          <w:b/>
          <w:color w:val="222222"/>
          <w:sz w:val="28"/>
          <w:szCs w:val="28"/>
        </w:rPr>
        <w:t xml:space="preserve">hould </w:t>
      </w:r>
      <w:r w:rsidR="002353F2" w:rsidRPr="000F27A9">
        <w:rPr>
          <w:rFonts w:eastAsia="Times New Roman" w:cstheme="minorHAnsi"/>
          <w:b/>
          <w:color w:val="222222"/>
          <w:sz w:val="28"/>
          <w:szCs w:val="28"/>
        </w:rPr>
        <w:t xml:space="preserve">and </w:t>
      </w:r>
      <w:r w:rsidR="0060263B" w:rsidRPr="000F27A9">
        <w:rPr>
          <w:rFonts w:eastAsia="Times New Roman" w:cstheme="minorHAnsi"/>
          <w:b/>
          <w:color w:val="222222"/>
          <w:sz w:val="28"/>
          <w:szCs w:val="28"/>
        </w:rPr>
        <w:t>S</w:t>
      </w:r>
      <w:r w:rsidR="002353F2" w:rsidRPr="000F27A9">
        <w:rPr>
          <w:rFonts w:eastAsia="Times New Roman" w:cstheme="minorHAnsi"/>
          <w:b/>
          <w:color w:val="222222"/>
          <w:sz w:val="28"/>
          <w:szCs w:val="28"/>
        </w:rPr>
        <w:t xml:space="preserve">hould </w:t>
      </w:r>
      <w:r w:rsidR="0060263B" w:rsidRPr="000F27A9">
        <w:rPr>
          <w:rFonts w:eastAsia="Times New Roman" w:cstheme="minorHAnsi"/>
          <w:b/>
          <w:color w:val="222222"/>
          <w:sz w:val="28"/>
          <w:szCs w:val="28"/>
        </w:rPr>
        <w:t>N</w:t>
      </w:r>
      <w:r w:rsidR="002353F2" w:rsidRPr="000F27A9">
        <w:rPr>
          <w:rFonts w:eastAsia="Times New Roman" w:cstheme="minorHAnsi"/>
          <w:b/>
          <w:color w:val="222222"/>
          <w:sz w:val="28"/>
          <w:szCs w:val="28"/>
        </w:rPr>
        <w:t xml:space="preserve">ot </w:t>
      </w:r>
      <w:r w:rsidR="0060263B" w:rsidRPr="000F27A9">
        <w:rPr>
          <w:rFonts w:eastAsia="Times New Roman" w:cstheme="minorHAnsi"/>
          <w:b/>
          <w:color w:val="222222"/>
          <w:sz w:val="28"/>
          <w:szCs w:val="28"/>
        </w:rPr>
        <w:t>D</w:t>
      </w:r>
      <w:r w:rsidR="00E8344E" w:rsidRPr="000F27A9">
        <w:rPr>
          <w:rFonts w:eastAsia="Times New Roman" w:cstheme="minorHAnsi"/>
          <w:b/>
          <w:color w:val="222222"/>
          <w:sz w:val="28"/>
          <w:szCs w:val="28"/>
        </w:rPr>
        <w:t xml:space="preserve">o to </w:t>
      </w:r>
      <w:r w:rsidR="0060263B" w:rsidRPr="000F27A9">
        <w:rPr>
          <w:rFonts w:eastAsia="Times New Roman" w:cstheme="minorHAnsi"/>
          <w:b/>
          <w:color w:val="222222"/>
          <w:sz w:val="28"/>
          <w:szCs w:val="28"/>
        </w:rPr>
        <w:t>M</w:t>
      </w:r>
      <w:r w:rsidR="00E8344E" w:rsidRPr="000F27A9">
        <w:rPr>
          <w:rFonts w:eastAsia="Times New Roman" w:cstheme="minorHAnsi"/>
          <w:b/>
          <w:color w:val="222222"/>
          <w:sz w:val="28"/>
          <w:szCs w:val="28"/>
        </w:rPr>
        <w:t xml:space="preserve">aximize </w:t>
      </w:r>
      <w:r w:rsidR="0060263B" w:rsidRPr="000F27A9">
        <w:rPr>
          <w:rFonts w:eastAsia="Times New Roman" w:cstheme="minorHAnsi"/>
          <w:b/>
          <w:color w:val="222222"/>
          <w:sz w:val="28"/>
          <w:szCs w:val="28"/>
        </w:rPr>
        <w:t>the I</w:t>
      </w:r>
      <w:r w:rsidR="00FB4FE3" w:rsidRPr="000F27A9">
        <w:rPr>
          <w:rFonts w:eastAsia="Times New Roman" w:cstheme="minorHAnsi"/>
          <w:b/>
          <w:color w:val="222222"/>
          <w:sz w:val="28"/>
          <w:szCs w:val="28"/>
        </w:rPr>
        <w:t>mpact of</w:t>
      </w:r>
      <w:r w:rsidR="00E8344E" w:rsidRPr="000F27A9">
        <w:rPr>
          <w:rFonts w:eastAsia="Times New Roman" w:cstheme="minorHAnsi"/>
          <w:b/>
          <w:color w:val="222222"/>
          <w:sz w:val="28"/>
          <w:szCs w:val="28"/>
        </w:rPr>
        <w:t xml:space="preserve"> </w:t>
      </w:r>
      <w:r w:rsidR="0060263B" w:rsidRPr="000F27A9">
        <w:rPr>
          <w:rFonts w:eastAsia="Times New Roman" w:cstheme="minorHAnsi"/>
          <w:b/>
          <w:color w:val="222222"/>
          <w:sz w:val="28"/>
          <w:szCs w:val="28"/>
        </w:rPr>
        <w:t>Coaching</w:t>
      </w:r>
      <w:r w:rsidR="00E8344E" w:rsidRPr="000F27A9">
        <w:rPr>
          <w:rFonts w:eastAsia="Times New Roman" w:cstheme="minorHAnsi"/>
          <w:b/>
          <w:color w:val="222222"/>
          <w:sz w:val="28"/>
          <w:szCs w:val="28"/>
        </w:rPr>
        <w:t xml:space="preserve"> </w:t>
      </w:r>
      <w:r w:rsidR="00AA40ED" w:rsidRPr="000F27A9">
        <w:rPr>
          <w:rStyle w:val="FootnoteReference"/>
          <w:rFonts w:eastAsia="Times New Roman" w:cstheme="minorHAnsi"/>
          <w:color w:val="222222"/>
          <w:sz w:val="28"/>
          <w:szCs w:val="28"/>
        </w:rPr>
        <w:footnoteReference w:id="9"/>
      </w:r>
    </w:p>
    <w:p w14:paraId="59A36D9C" w14:textId="6DB0E138" w:rsidR="00517574" w:rsidRPr="00E30213" w:rsidRDefault="00E8344E" w:rsidP="00AD4C25">
      <w:pPr>
        <w:shd w:val="clear" w:color="auto" w:fill="FFFFFF"/>
        <w:spacing w:before="100" w:beforeAutospacing="1" w:after="100" w:afterAutospacing="1"/>
        <w:contextualSpacing/>
        <w:rPr>
          <w:rFonts w:eastAsia="Times New Roman" w:cstheme="minorHAnsi"/>
          <w:color w:val="222222"/>
          <w:sz w:val="22"/>
          <w:szCs w:val="22"/>
        </w:rPr>
      </w:pPr>
      <w:r w:rsidRPr="00E30213">
        <w:rPr>
          <w:rFonts w:eastAsia="Times New Roman" w:cstheme="minorHAnsi"/>
          <w:color w:val="222222"/>
          <w:sz w:val="22"/>
          <w:szCs w:val="22"/>
        </w:rPr>
        <w:t xml:space="preserve">A quick list of do’s and don’ts to </w:t>
      </w:r>
      <w:r w:rsidR="00FB4FE3" w:rsidRPr="00E30213">
        <w:rPr>
          <w:rFonts w:eastAsia="Times New Roman" w:cstheme="minorHAnsi"/>
          <w:color w:val="222222"/>
          <w:sz w:val="22"/>
          <w:szCs w:val="22"/>
        </w:rPr>
        <w:t xml:space="preserve">help your </w:t>
      </w:r>
      <w:r w:rsidR="006A4323" w:rsidRPr="00E30213">
        <w:rPr>
          <w:rFonts w:eastAsia="Times New Roman" w:cstheme="minorHAnsi"/>
          <w:color w:val="222222"/>
          <w:sz w:val="22"/>
          <w:szCs w:val="22"/>
        </w:rPr>
        <w:t>college</w:t>
      </w:r>
      <w:r w:rsidRPr="00E30213">
        <w:rPr>
          <w:rFonts w:eastAsia="Times New Roman" w:cstheme="minorHAnsi"/>
          <w:color w:val="222222"/>
          <w:sz w:val="22"/>
          <w:szCs w:val="22"/>
        </w:rPr>
        <w:t xml:space="preserve"> team </w:t>
      </w:r>
      <w:r w:rsidR="00FB4FE3" w:rsidRPr="00E30213">
        <w:rPr>
          <w:rFonts w:eastAsia="Times New Roman" w:cstheme="minorHAnsi"/>
          <w:color w:val="222222"/>
          <w:sz w:val="22"/>
          <w:szCs w:val="22"/>
        </w:rPr>
        <w:t>optimally</w:t>
      </w:r>
      <w:r w:rsidRPr="00E30213">
        <w:rPr>
          <w:rFonts w:eastAsia="Times New Roman" w:cstheme="minorHAnsi"/>
          <w:color w:val="222222"/>
          <w:sz w:val="22"/>
          <w:szCs w:val="22"/>
        </w:rPr>
        <w:t xml:space="preserve"> utiliz</w:t>
      </w:r>
      <w:r w:rsidR="00FB4FE3" w:rsidRPr="00E30213">
        <w:rPr>
          <w:rFonts w:eastAsia="Times New Roman" w:cstheme="minorHAnsi"/>
          <w:color w:val="222222"/>
          <w:sz w:val="22"/>
          <w:szCs w:val="22"/>
        </w:rPr>
        <w:t xml:space="preserve">e </w:t>
      </w:r>
      <w:r w:rsidR="006A4323" w:rsidRPr="00E30213">
        <w:rPr>
          <w:rFonts w:eastAsia="Times New Roman" w:cstheme="minorHAnsi"/>
          <w:color w:val="222222"/>
          <w:sz w:val="22"/>
          <w:szCs w:val="22"/>
        </w:rPr>
        <w:t xml:space="preserve">the fullest </w:t>
      </w:r>
      <w:r w:rsidRPr="00E30213">
        <w:rPr>
          <w:rFonts w:eastAsia="Times New Roman" w:cstheme="minorHAnsi"/>
          <w:color w:val="222222"/>
          <w:sz w:val="22"/>
          <w:szCs w:val="22"/>
        </w:rPr>
        <w:t>potential</w:t>
      </w:r>
      <w:r w:rsidR="00FB4FE3" w:rsidRPr="00E30213">
        <w:rPr>
          <w:rFonts w:eastAsia="Times New Roman" w:cstheme="minorHAnsi"/>
          <w:color w:val="222222"/>
          <w:sz w:val="22"/>
          <w:szCs w:val="22"/>
        </w:rPr>
        <w:t xml:space="preserve"> of coach</w:t>
      </w:r>
      <w:r w:rsidR="0060263B" w:rsidRPr="00E30213">
        <w:rPr>
          <w:rFonts w:eastAsia="Times New Roman" w:cstheme="minorHAnsi"/>
          <w:color w:val="222222"/>
          <w:sz w:val="22"/>
          <w:szCs w:val="22"/>
        </w:rPr>
        <w:t>ing</w:t>
      </w:r>
      <w:r w:rsidRPr="00E30213">
        <w:rPr>
          <w:rFonts w:eastAsia="Times New Roman" w:cstheme="minorHAnsi"/>
          <w:color w:val="222222"/>
          <w:sz w:val="22"/>
          <w:szCs w:val="22"/>
        </w:rPr>
        <w:t>.</w:t>
      </w:r>
    </w:p>
    <w:tbl>
      <w:tblPr>
        <w:tblStyle w:val="TableGrid"/>
        <w:tblW w:w="0" w:type="auto"/>
        <w:tblLook w:val="04A0" w:firstRow="1" w:lastRow="0" w:firstColumn="1" w:lastColumn="0" w:noHBand="0" w:noVBand="1"/>
      </w:tblPr>
      <w:tblGrid>
        <w:gridCol w:w="7236"/>
        <w:gridCol w:w="7241"/>
      </w:tblGrid>
      <w:tr w:rsidR="00496444" w14:paraId="1D2B1E6A" w14:textId="77777777" w:rsidTr="005C7CC4">
        <w:tc>
          <w:tcPr>
            <w:tcW w:w="7351" w:type="dxa"/>
          </w:tcPr>
          <w:p w14:paraId="159ACC48" w14:textId="4D21BAF8" w:rsidR="00496444" w:rsidRDefault="00496444" w:rsidP="000805EC">
            <w:pPr>
              <w:shd w:val="clear" w:color="auto" w:fill="FFFFFF"/>
              <w:spacing w:before="100" w:beforeAutospacing="1" w:after="100" w:afterAutospacing="1"/>
              <w:contextualSpacing/>
              <w:rPr>
                <w:rFonts w:ascii="Bookman Old Style" w:eastAsia="Times New Roman" w:hAnsi="Bookman Old Style" w:cstheme="minorHAnsi"/>
                <w:color w:val="222222"/>
              </w:rPr>
            </w:pPr>
            <w:r w:rsidRPr="004947BC">
              <w:rPr>
                <w:rFonts w:eastAsia="Times New Roman" w:cstheme="minorHAnsi"/>
                <w:b/>
                <w:color w:val="538135" w:themeColor="accent6" w:themeShade="BF"/>
              </w:rPr>
              <w:t>DO…</w:t>
            </w:r>
          </w:p>
        </w:tc>
        <w:tc>
          <w:tcPr>
            <w:tcW w:w="7352" w:type="dxa"/>
          </w:tcPr>
          <w:p w14:paraId="62A98A4A" w14:textId="220EA5D2" w:rsidR="00496444" w:rsidRDefault="00496444" w:rsidP="000805EC">
            <w:pPr>
              <w:shd w:val="clear" w:color="auto" w:fill="FFFFFF"/>
              <w:spacing w:before="100" w:beforeAutospacing="1" w:after="100" w:afterAutospacing="1"/>
              <w:contextualSpacing/>
              <w:rPr>
                <w:rFonts w:ascii="Bookman Old Style" w:eastAsia="Times New Roman" w:hAnsi="Bookman Old Style" w:cstheme="minorHAnsi"/>
                <w:color w:val="222222"/>
              </w:rPr>
            </w:pPr>
            <w:r w:rsidRPr="004947BC">
              <w:rPr>
                <w:rFonts w:eastAsia="Times New Roman" w:cstheme="minorHAnsi"/>
                <w:b/>
                <w:color w:val="C00000"/>
              </w:rPr>
              <w:t>DON’T…</w:t>
            </w:r>
          </w:p>
        </w:tc>
      </w:tr>
      <w:tr w:rsidR="00496444" w:rsidRPr="005C7CC4" w14:paraId="442C7646" w14:textId="77777777" w:rsidTr="005C7CC4">
        <w:tc>
          <w:tcPr>
            <w:tcW w:w="7351" w:type="dxa"/>
          </w:tcPr>
          <w:p w14:paraId="1A3A80B5" w14:textId="28E29057"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 xml:space="preserve">Be sure there is alignment between </w:t>
            </w:r>
            <w:r w:rsidR="006A4323" w:rsidRPr="00551D7C">
              <w:rPr>
                <w:sz w:val="22"/>
                <w:szCs w:val="22"/>
              </w:rPr>
              <w:t xml:space="preserve">the </w:t>
            </w:r>
            <w:r w:rsidR="00496444" w:rsidRPr="00551D7C">
              <w:rPr>
                <w:sz w:val="22"/>
                <w:szCs w:val="22"/>
              </w:rPr>
              <w:t xml:space="preserve">college and coach about what changes are happening, why they are happening and the college context/history </w:t>
            </w:r>
            <w:r w:rsidR="00975C9B" w:rsidRPr="00551D7C">
              <w:rPr>
                <w:sz w:val="22"/>
                <w:szCs w:val="22"/>
              </w:rPr>
              <w:t xml:space="preserve">in which </w:t>
            </w:r>
            <w:r w:rsidR="00496444" w:rsidRPr="00551D7C">
              <w:rPr>
                <w:sz w:val="22"/>
                <w:szCs w:val="22"/>
              </w:rPr>
              <w:t>they are happening</w:t>
            </w:r>
            <w:r w:rsidR="00975C9B" w:rsidRPr="00551D7C">
              <w:rPr>
                <w:sz w:val="22"/>
                <w:szCs w:val="22"/>
              </w:rPr>
              <w:t>.</w:t>
            </w:r>
          </w:p>
          <w:p w14:paraId="51685C12" w14:textId="5A40DEE1"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Build a partnership between your coach, college leaders and other change leader(s) (faculty, staff, students, etc.)</w:t>
            </w:r>
            <w:r w:rsidR="00975C9B" w:rsidRPr="00551D7C">
              <w:rPr>
                <w:sz w:val="22"/>
                <w:szCs w:val="22"/>
              </w:rPr>
              <w:t>.</w:t>
            </w:r>
          </w:p>
          <w:p w14:paraId="2BA100D9" w14:textId="6AD3E576"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 xml:space="preserve">Hold </w:t>
            </w:r>
            <w:r w:rsidR="006A4323" w:rsidRPr="00551D7C">
              <w:rPr>
                <w:sz w:val="22"/>
                <w:szCs w:val="22"/>
              </w:rPr>
              <w:t>everyone</w:t>
            </w:r>
            <w:r w:rsidR="00496444" w:rsidRPr="00551D7C">
              <w:rPr>
                <w:sz w:val="22"/>
                <w:szCs w:val="22"/>
              </w:rPr>
              <w:t xml:space="preserve"> accountable for actions and outcomes</w:t>
            </w:r>
            <w:r w:rsidR="00975C9B" w:rsidRPr="00551D7C">
              <w:rPr>
                <w:sz w:val="22"/>
                <w:szCs w:val="22"/>
              </w:rPr>
              <w:t>.</w:t>
            </w:r>
          </w:p>
          <w:p w14:paraId="5AAA444C" w14:textId="5E16C5D8"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Use data and evidence to optimize coaching time</w:t>
            </w:r>
            <w:r w:rsidR="00975C9B" w:rsidRPr="00551D7C">
              <w:rPr>
                <w:sz w:val="22"/>
                <w:szCs w:val="22"/>
              </w:rPr>
              <w:t>.</w:t>
            </w:r>
            <w:r w:rsidR="00496444" w:rsidRPr="00551D7C">
              <w:rPr>
                <w:sz w:val="22"/>
                <w:szCs w:val="22"/>
              </w:rPr>
              <w:t xml:space="preserve"> </w:t>
            </w:r>
          </w:p>
          <w:p w14:paraId="510AEBAE" w14:textId="2AB0D18D"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Get the right people in the room with your coach</w:t>
            </w:r>
            <w:r w:rsidR="00975C9B" w:rsidRPr="00551D7C">
              <w:rPr>
                <w:sz w:val="22"/>
                <w:szCs w:val="22"/>
              </w:rPr>
              <w:t>.</w:t>
            </w:r>
          </w:p>
          <w:p w14:paraId="2B004469" w14:textId="2BAB6F27"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sz w:val="22"/>
                <w:szCs w:val="22"/>
              </w:rPr>
              <w:t xml:space="preserve"> </w:t>
            </w:r>
            <w:r w:rsidR="00496444" w:rsidRPr="00551D7C">
              <w:rPr>
                <w:sz w:val="22"/>
                <w:szCs w:val="22"/>
              </w:rPr>
              <w:t>Ensure your coach has enough time with research staff</w:t>
            </w:r>
            <w:r w:rsidR="00E8344E" w:rsidRPr="00551D7C">
              <w:rPr>
                <w:sz w:val="22"/>
                <w:szCs w:val="22"/>
              </w:rPr>
              <w:t xml:space="preserve"> and all key stakeholders</w:t>
            </w:r>
            <w:r w:rsidR="006A4323" w:rsidRPr="00551D7C">
              <w:rPr>
                <w:sz w:val="22"/>
                <w:szCs w:val="22"/>
              </w:rPr>
              <w:t xml:space="preserve"> during site visits</w:t>
            </w:r>
            <w:r w:rsidR="00975C9B" w:rsidRPr="00551D7C">
              <w:rPr>
                <w:sz w:val="22"/>
                <w:szCs w:val="22"/>
              </w:rPr>
              <w:t>.</w:t>
            </w:r>
          </w:p>
          <w:p w14:paraId="444D2D96" w14:textId="63A9458B" w:rsidR="00496444" w:rsidRPr="00551D7C" w:rsidRDefault="005C70E5" w:rsidP="00B07FBF">
            <w:pPr>
              <w:pStyle w:val="NoSpacing"/>
              <w:ind w:left="161" w:hanging="161"/>
              <w:rPr>
                <w:sz w:val="22"/>
                <w:szCs w:val="22"/>
              </w:rPr>
            </w:pPr>
            <w:r w:rsidRPr="00551D7C">
              <w:rPr>
                <w:b/>
                <w:bCs/>
                <w:color w:val="538135" w:themeColor="accent6" w:themeShade="BF"/>
                <w:sz w:val="22"/>
                <w:szCs w:val="22"/>
              </w:rPr>
              <w:sym w:font="Symbol" w:char="F0D6"/>
            </w:r>
            <w:r w:rsidRPr="00551D7C">
              <w:rPr>
                <w:b/>
                <w:bCs/>
                <w:color w:val="538135" w:themeColor="accent6" w:themeShade="BF"/>
                <w:sz w:val="22"/>
                <w:szCs w:val="22"/>
              </w:rPr>
              <w:t xml:space="preserve"> </w:t>
            </w:r>
            <w:r w:rsidRPr="00551D7C">
              <w:rPr>
                <w:sz w:val="22"/>
                <w:szCs w:val="22"/>
              </w:rPr>
              <w:t xml:space="preserve">DO </w:t>
            </w:r>
            <w:r w:rsidR="00496444" w:rsidRPr="00551D7C">
              <w:rPr>
                <w:sz w:val="22"/>
                <w:szCs w:val="22"/>
              </w:rPr>
              <w:t>Leverage your coach where you need them the most</w:t>
            </w:r>
            <w:r w:rsidR="006A4323" w:rsidRPr="00551D7C">
              <w:rPr>
                <w:sz w:val="22"/>
                <w:szCs w:val="22"/>
              </w:rPr>
              <w:t xml:space="preserve"> whether on campus or from afar</w:t>
            </w:r>
            <w:r w:rsidR="00975C9B" w:rsidRPr="00551D7C">
              <w:rPr>
                <w:sz w:val="22"/>
                <w:szCs w:val="22"/>
              </w:rPr>
              <w:t>.</w:t>
            </w:r>
          </w:p>
        </w:tc>
        <w:tc>
          <w:tcPr>
            <w:tcW w:w="7352" w:type="dxa"/>
          </w:tcPr>
          <w:p w14:paraId="5FDAAB3B" w14:textId="36BC4415"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sz w:val="22"/>
                <w:szCs w:val="22"/>
              </w:rPr>
              <w:t xml:space="preserve"> </w:t>
            </w:r>
            <w:r w:rsidR="00496444" w:rsidRPr="00551D7C">
              <w:rPr>
                <w:sz w:val="22"/>
                <w:szCs w:val="22"/>
              </w:rPr>
              <w:t xml:space="preserve">Expect your coach to do what your college can’t </w:t>
            </w:r>
            <w:r w:rsidR="00FB4FE3" w:rsidRPr="00551D7C">
              <w:rPr>
                <w:sz w:val="22"/>
                <w:szCs w:val="22"/>
              </w:rPr>
              <w:t xml:space="preserve">or won’t </w:t>
            </w:r>
            <w:r w:rsidR="00496444" w:rsidRPr="00551D7C">
              <w:rPr>
                <w:sz w:val="22"/>
                <w:szCs w:val="22"/>
              </w:rPr>
              <w:t>do itself (</w:t>
            </w:r>
            <w:r w:rsidR="00FB4FE3" w:rsidRPr="00551D7C">
              <w:rPr>
                <w:sz w:val="22"/>
                <w:szCs w:val="22"/>
              </w:rPr>
              <w:t>your</w:t>
            </w:r>
            <w:r w:rsidR="00496444" w:rsidRPr="00551D7C">
              <w:rPr>
                <w:sz w:val="22"/>
                <w:szCs w:val="22"/>
              </w:rPr>
              <w:t xml:space="preserve"> college </w:t>
            </w:r>
            <w:r w:rsidR="00E34673" w:rsidRPr="00551D7C">
              <w:rPr>
                <w:sz w:val="22"/>
                <w:szCs w:val="22"/>
              </w:rPr>
              <w:t xml:space="preserve">must </w:t>
            </w:r>
            <w:r w:rsidR="00496444" w:rsidRPr="00551D7C">
              <w:rPr>
                <w:sz w:val="22"/>
                <w:szCs w:val="22"/>
              </w:rPr>
              <w:t>own the change process)</w:t>
            </w:r>
            <w:r w:rsidR="00975C9B" w:rsidRPr="00551D7C">
              <w:rPr>
                <w:sz w:val="22"/>
                <w:szCs w:val="22"/>
              </w:rPr>
              <w:t>.</w:t>
            </w:r>
          </w:p>
          <w:p w14:paraId="62E7EB2C" w14:textId="696B7C32"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496444" w:rsidRPr="00551D7C">
              <w:rPr>
                <w:sz w:val="22"/>
                <w:szCs w:val="22"/>
              </w:rPr>
              <w:t xml:space="preserve">Spend time </w:t>
            </w:r>
            <w:r w:rsidR="00FB4FE3" w:rsidRPr="00551D7C">
              <w:rPr>
                <w:sz w:val="22"/>
                <w:szCs w:val="22"/>
              </w:rPr>
              <w:t xml:space="preserve">during site visits on </w:t>
            </w:r>
            <w:r w:rsidR="00E34673" w:rsidRPr="00551D7C">
              <w:rPr>
                <w:sz w:val="22"/>
                <w:szCs w:val="22"/>
              </w:rPr>
              <w:t xml:space="preserve">time-consuming </w:t>
            </w:r>
            <w:r w:rsidR="00496444" w:rsidRPr="00551D7C">
              <w:rPr>
                <w:sz w:val="22"/>
                <w:szCs w:val="22"/>
              </w:rPr>
              <w:t xml:space="preserve">“show and tell” </w:t>
            </w:r>
            <w:r w:rsidR="00FB4FE3" w:rsidRPr="00551D7C">
              <w:rPr>
                <w:sz w:val="22"/>
                <w:szCs w:val="22"/>
              </w:rPr>
              <w:t>meetings and</w:t>
            </w:r>
            <w:r w:rsidR="006A4323" w:rsidRPr="00551D7C">
              <w:rPr>
                <w:sz w:val="22"/>
                <w:szCs w:val="22"/>
              </w:rPr>
              <w:t xml:space="preserve"> </w:t>
            </w:r>
            <w:r w:rsidR="00496444" w:rsidRPr="00551D7C">
              <w:rPr>
                <w:sz w:val="22"/>
                <w:szCs w:val="22"/>
              </w:rPr>
              <w:t>tour</w:t>
            </w:r>
            <w:r w:rsidR="006A4323" w:rsidRPr="00551D7C">
              <w:rPr>
                <w:sz w:val="22"/>
                <w:szCs w:val="22"/>
              </w:rPr>
              <w:t>s</w:t>
            </w:r>
            <w:r w:rsidR="00975C9B" w:rsidRPr="00551D7C">
              <w:rPr>
                <w:sz w:val="22"/>
                <w:szCs w:val="22"/>
              </w:rPr>
              <w:t>.</w:t>
            </w:r>
          </w:p>
          <w:p w14:paraId="7635D0AC" w14:textId="6D97C246"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496444" w:rsidRPr="00551D7C">
              <w:rPr>
                <w:sz w:val="22"/>
                <w:szCs w:val="22"/>
              </w:rPr>
              <w:t xml:space="preserve">Schedule </w:t>
            </w:r>
            <w:r w:rsidR="00E34673" w:rsidRPr="00551D7C">
              <w:rPr>
                <w:sz w:val="22"/>
                <w:szCs w:val="22"/>
              </w:rPr>
              <w:t>meetings</w:t>
            </w:r>
            <w:r w:rsidR="00FB4FE3" w:rsidRPr="00551D7C">
              <w:rPr>
                <w:sz w:val="22"/>
                <w:szCs w:val="22"/>
              </w:rPr>
              <w:t xml:space="preserve"> and other communications</w:t>
            </w:r>
            <w:r w:rsidR="00496444" w:rsidRPr="00551D7C">
              <w:rPr>
                <w:sz w:val="22"/>
                <w:szCs w:val="22"/>
              </w:rPr>
              <w:t xml:space="preserve"> so tightly </w:t>
            </w:r>
            <w:r w:rsidR="00E34673" w:rsidRPr="00551D7C">
              <w:rPr>
                <w:sz w:val="22"/>
                <w:szCs w:val="22"/>
              </w:rPr>
              <w:t xml:space="preserve">that </w:t>
            </w:r>
            <w:r w:rsidR="00496444" w:rsidRPr="00551D7C">
              <w:rPr>
                <w:sz w:val="22"/>
                <w:szCs w:val="22"/>
              </w:rPr>
              <w:t>there</w:t>
            </w:r>
            <w:r w:rsidR="00975C9B" w:rsidRPr="00551D7C">
              <w:rPr>
                <w:sz w:val="22"/>
                <w:szCs w:val="22"/>
              </w:rPr>
              <w:t xml:space="preserve"> i</w:t>
            </w:r>
            <w:r w:rsidR="00496444" w:rsidRPr="00551D7C">
              <w:rPr>
                <w:sz w:val="22"/>
                <w:szCs w:val="22"/>
              </w:rPr>
              <w:t>s no room to pursue emerging issues</w:t>
            </w:r>
            <w:r w:rsidR="00975C9B" w:rsidRPr="00551D7C">
              <w:rPr>
                <w:sz w:val="22"/>
                <w:szCs w:val="22"/>
              </w:rPr>
              <w:t>.</w:t>
            </w:r>
          </w:p>
          <w:p w14:paraId="09934096" w14:textId="44FB47CD"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E34673" w:rsidRPr="00551D7C">
              <w:rPr>
                <w:sz w:val="22"/>
                <w:szCs w:val="22"/>
              </w:rPr>
              <w:t>Expect</w:t>
            </w:r>
            <w:r w:rsidR="00496444" w:rsidRPr="00551D7C">
              <w:rPr>
                <w:sz w:val="22"/>
                <w:szCs w:val="22"/>
              </w:rPr>
              <w:t xml:space="preserve"> your coach </w:t>
            </w:r>
            <w:r w:rsidR="00E34673" w:rsidRPr="00551D7C">
              <w:rPr>
                <w:sz w:val="22"/>
                <w:szCs w:val="22"/>
              </w:rPr>
              <w:t xml:space="preserve">to be </w:t>
            </w:r>
            <w:r w:rsidR="00496444" w:rsidRPr="00551D7C">
              <w:rPr>
                <w:sz w:val="22"/>
                <w:szCs w:val="22"/>
              </w:rPr>
              <w:t>the ‘enforcer</w:t>
            </w:r>
            <w:r w:rsidR="00975C9B" w:rsidRPr="00551D7C">
              <w:rPr>
                <w:sz w:val="22"/>
                <w:szCs w:val="22"/>
              </w:rPr>
              <w:t>.</w:t>
            </w:r>
            <w:r w:rsidR="00496444" w:rsidRPr="00551D7C">
              <w:rPr>
                <w:sz w:val="22"/>
                <w:szCs w:val="22"/>
              </w:rPr>
              <w:t>’</w:t>
            </w:r>
          </w:p>
          <w:p w14:paraId="712175C2" w14:textId="54D0A22E"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496444" w:rsidRPr="00551D7C">
              <w:rPr>
                <w:sz w:val="22"/>
                <w:szCs w:val="22"/>
              </w:rPr>
              <w:t xml:space="preserve">Think too narrowly </w:t>
            </w:r>
            <w:r w:rsidR="006A4323" w:rsidRPr="00551D7C">
              <w:rPr>
                <w:sz w:val="22"/>
                <w:szCs w:val="22"/>
              </w:rPr>
              <w:t xml:space="preserve">or too broadly </w:t>
            </w:r>
            <w:r w:rsidR="00496444" w:rsidRPr="00551D7C">
              <w:rPr>
                <w:sz w:val="22"/>
                <w:szCs w:val="22"/>
              </w:rPr>
              <w:t xml:space="preserve">about </w:t>
            </w:r>
            <w:r w:rsidR="006A4323" w:rsidRPr="00551D7C">
              <w:rPr>
                <w:sz w:val="22"/>
                <w:szCs w:val="22"/>
              </w:rPr>
              <w:t xml:space="preserve">your </w:t>
            </w:r>
            <w:r w:rsidR="00496444" w:rsidRPr="00551D7C">
              <w:rPr>
                <w:sz w:val="22"/>
                <w:szCs w:val="22"/>
              </w:rPr>
              <w:t>coach’s skill set</w:t>
            </w:r>
            <w:r w:rsidR="00E34673" w:rsidRPr="00551D7C">
              <w:rPr>
                <w:sz w:val="22"/>
                <w:szCs w:val="22"/>
              </w:rPr>
              <w:t>s</w:t>
            </w:r>
            <w:r w:rsidR="00975C9B" w:rsidRPr="00551D7C">
              <w:rPr>
                <w:sz w:val="22"/>
                <w:szCs w:val="22"/>
              </w:rPr>
              <w:t>.</w:t>
            </w:r>
          </w:p>
          <w:p w14:paraId="3F7B03D6" w14:textId="76859717" w:rsidR="00E34673"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E34673" w:rsidRPr="00551D7C">
              <w:rPr>
                <w:sz w:val="22"/>
                <w:szCs w:val="22"/>
              </w:rPr>
              <w:t xml:space="preserve">Be defensive </w:t>
            </w:r>
            <w:r w:rsidR="00E7264D" w:rsidRPr="00551D7C">
              <w:rPr>
                <w:sz w:val="22"/>
                <w:szCs w:val="22"/>
              </w:rPr>
              <w:t xml:space="preserve">of probing questions or </w:t>
            </w:r>
            <w:r w:rsidR="00544900" w:rsidRPr="00551D7C">
              <w:rPr>
                <w:sz w:val="22"/>
                <w:szCs w:val="22"/>
              </w:rPr>
              <w:t>offered feedback</w:t>
            </w:r>
            <w:r w:rsidR="00975C9B" w:rsidRPr="00551D7C">
              <w:rPr>
                <w:sz w:val="22"/>
                <w:szCs w:val="22"/>
              </w:rPr>
              <w:t>.</w:t>
            </w:r>
            <w:r w:rsidR="00E34673" w:rsidRPr="00551D7C">
              <w:rPr>
                <w:sz w:val="22"/>
                <w:szCs w:val="22"/>
              </w:rPr>
              <w:t xml:space="preserve"> </w:t>
            </w:r>
          </w:p>
          <w:p w14:paraId="53699B1D" w14:textId="7C607817" w:rsidR="00E34673"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E34673" w:rsidRPr="00551D7C">
              <w:rPr>
                <w:sz w:val="22"/>
                <w:szCs w:val="22"/>
              </w:rPr>
              <w:t xml:space="preserve">Underestimate your coach’s potential to assist your </w:t>
            </w:r>
            <w:r w:rsidR="002A0D0D" w:rsidRPr="00551D7C">
              <w:rPr>
                <w:sz w:val="22"/>
                <w:szCs w:val="22"/>
              </w:rPr>
              <w:t>college’s development</w:t>
            </w:r>
            <w:r w:rsidR="00E34673" w:rsidRPr="00551D7C">
              <w:rPr>
                <w:sz w:val="22"/>
                <w:szCs w:val="22"/>
              </w:rPr>
              <w:t xml:space="preserve"> of a meaningful </w:t>
            </w:r>
            <w:r w:rsidR="006A4323" w:rsidRPr="00551D7C">
              <w:rPr>
                <w:sz w:val="22"/>
                <w:szCs w:val="22"/>
              </w:rPr>
              <w:t xml:space="preserve">change </w:t>
            </w:r>
            <w:r w:rsidR="00496444" w:rsidRPr="00551D7C">
              <w:rPr>
                <w:sz w:val="22"/>
                <w:szCs w:val="22"/>
              </w:rPr>
              <w:t>process</w:t>
            </w:r>
            <w:r w:rsidR="00975C9B" w:rsidRPr="00551D7C">
              <w:rPr>
                <w:sz w:val="22"/>
                <w:szCs w:val="22"/>
              </w:rPr>
              <w:t>.</w:t>
            </w:r>
          </w:p>
          <w:p w14:paraId="07E70160" w14:textId="2FDAEA6F" w:rsidR="00496444" w:rsidRPr="00551D7C" w:rsidRDefault="005C70E5" w:rsidP="00B07FBF">
            <w:pPr>
              <w:pStyle w:val="NoSpacing"/>
              <w:ind w:left="300" w:hanging="300"/>
              <w:rPr>
                <w:sz w:val="22"/>
                <w:szCs w:val="22"/>
              </w:rPr>
            </w:pPr>
            <w:r w:rsidRPr="00551D7C">
              <w:rPr>
                <w:b/>
                <w:bCs/>
                <w:color w:val="C00000"/>
                <w:sz w:val="22"/>
                <w:szCs w:val="22"/>
              </w:rPr>
              <w:sym w:font="Symbol" w:char="F0C6"/>
            </w:r>
            <w:r w:rsidRPr="00551D7C">
              <w:rPr>
                <w:b/>
                <w:bCs/>
                <w:color w:val="C00000"/>
                <w:sz w:val="22"/>
                <w:szCs w:val="22"/>
              </w:rPr>
              <w:t xml:space="preserve"> </w:t>
            </w:r>
            <w:r w:rsidR="00E34673" w:rsidRPr="00551D7C">
              <w:rPr>
                <w:sz w:val="22"/>
                <w:szCs w:val="22"/>
              </w:rPr>
              <w:t xml:space="preserve">Neglect your coach’s advice on critical </w:t>
            </w:r>
            <w:r w:rsidR="00496444" w:rsidRPr="00551D7C">
              <w:rPr>
                <w:sz w:val="22"/>
                <w:szCs w:val="22"/>
              </w:rPr>
              <w:t xml:space="preserve">steps and </w:t>
            </w:r>
            <w:r w:rsidR="00E34673" w:rsidRPr="00551D7C">
              <w:rPr>
                <w:sz w:val="22"/>
                <w:szCs w:val="22"/>
              </w:rPr>
              <w:t xml:space="preserve">potential </w:t>
            </w:r>
            <w:r w:rsidR="00496444" w:rsidRPr="00551D7C">
              <w:rPr>
                <w:sz w:val="22"/>
                <w:szCs w:val="22"/>
              </w:rPr>
              <w:t>wins</w:t>
            </w:r>
            <w:r w:rsidR="00975C9B" w:rsidRPr="00551D7C">
              <w:rPr>
                <w:sz w:val="22"/>
                <w:szCs w:val="22"/>
              </w:rPr>
              <w:t>.</w:t>
            </w:r>
          </w:p>
        </w:tc>
      </w:tr>
    </w:tbl>
    <w:p w14:paraId="30266DA7" w14:textId="77777777" w:rsidR="00051387" w:rsidRDefault="00051387" w:rsidP="00544900">
      <w:pPr>
        <w:rPr>
          <w:rFonts w:eastAsia="Times New Roman" w:cs="Arial"/>
          <w:color w:val="222222"/>
          <w:sz w:val="22"/>
          <w:szCs w:val="22"/>
        </w:rPr>
      </w:pPr>
    </w:p>
    <w:p w14:paraId="1493DB40" w14:textId="77777777" w:rsidR="00051387" w:rsidRDefault="00051387" w:rsidP="00544900">
      <w:pPr>
        <w:rPr>
          <w:rFonts w:eastAsia="Times New Roman" w:cs="Arial"/>
          <w:color w:val="222222"/>
          <w:sz w:val="22"/>
          <w:szCs w:val="22"/>
        </w:rPr>
      </w:pPr>
    </w:p>
    <w:p w14:paraId="315B671C" w14:textId="3259B167" w:rsidR="00051387" w:rsidRDefault="00051387" w:rsidP="00544900">
      <w:pPr>
        <w:rPr>
          <w:rFonts w:eastAsia="Times New Roman" w:cs="Arial"/>
          <w:color w:val="222222"/>
          <w:sz w:val="22"/>
          <w:szCs w:val="22"/>
        </w:rPr>
      </w:pPr>
    </w:p>
    <w:p w14:paraId="35F77CDB" w14:textId="77777777" w:rsidR="000A6BE4" w:rsidRDefault="000A6BE4" w:rsidP="00544900">
      <w:pPr>
        <w:rPr>
          <w:rFonts w:eastAsia="Times New Roman" w:cs="Arial"/>
          <w:color w:val="222222"/>
          <w:sz w:val="22"/>
          <w:szCs w:val="22"/>
        </w:rPr>
      </w:pPr>
    </w:p>
    <w:p w14:paraId="33E507CC" w14:textId="77777777" w:rsidR="00517574" w:rsidRDefault="00517574" w:rsidP="00544900">
      <w:pPr>
        <w:rPr>
          <w:rFonts w:eastAsia="Times New Roman" w:cs="Arial"/>
          <w:color w:val="222222"/>
          <w:sz w:val="22"/>
          <w:szCs w:val="22"/>
        </w:rPr>
      </w:pPr>
    </w:p>
    <w:p w14:paraId="00914760" w14:textId="3275A0A5" w:rsidR="00544900" w:rsidRPr="000A6BE4" w:rsidRDefault="00544900" w:rsidP="000F27A9">
      <w:pPr>
        <w:rPr>
          <w:rFonts w:cstheme="minorHAnsi"/>
          <w:sz w:val="22"/>
          <w:szCs w:val="22"/>
        </w:rPr>
      </w:pPr>
      <w:r w:rsidRPr="00551D7C">
        <w:rPr>
          <w:rFonts w:eastAsia="Times New Roman" w:cs="Arial"/>
          <w:color w:val="222222"/>
          <w:sz w:val="22"/>
          <w:szCs w:val="22"/>
        </w:rPr>
        <w:t xml:space="preserve">Suggested citation: </w:t>
      </w:r>
      <w:r w:rsidR="00A628DE">
        <w:rPr>
          <w:color w:val="222222"/>
          <w:sz w:val="22"/>
          <w:szCs w:val="22"/>
        </w:rPr>
        <w:t xml:space="preserve">Kovacich, K., and L. Wetzstein. 2019. </w:t>
      </w:r>
      <w:r w:rsidR="00A628DE">
        <w:rPr>
          <w:i/>
          <w:sz w:val="22"/>
          <w:szCs w:val="22"/>
        </w:rPr>
        <w:t xml:space="preserve">College Readiness for Coaching: A Case-Making and Planning Guide for Colleges to Prepare for Coaching </w:t>
      </w:r>
      <w:r w:rsidR="00A628DE">
        <w:rPr>
          <w:sz w:val="22"/>
          <w:szCs w:val="22"/>
        </w:rPr>
        <w:t>Seattle: Community College Research Initiatives, University of Washington.</w:t>
      </w:r>
    </w:p>
    <w:sectPr w:rsidR="00544900" w:rsidRPr="000A6BE4" w:rsidSect="00496444">
      <w:pgSz w:w="15840" w:h="12240" w:orient="landscape"/>
      <w:pgMar w:top="432" w:right="691" w:bottom="432" w:left="6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1DE92" w14:textId="77777777" w:rsidR="00FC3444" w:rsidRDefault="00FC3444" w:rsidP="00B549D1">
      <w:r>
        <w:separator/>
      </w:r>
    </w:p>
  </w:endnote>
  <w:endnote w:type="continuationSeparator" w:id="0">
    <w:p w14:paraId="0125F74C" w14:textId="77777777" w:rsidR="00FC3444" w:rsidRDefault="00FC3444" w:rsidP="00B54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Yu Mincho">
    <w:panose1 w:val="02020400000000000000"/>
    <w:charset w:val="80"/>
    <w:family w:val="roman"/>
    <w:pitch w:val="variable"/>
    <w:sig w:usb0="800002E7" w:usb1="2AC7FCFF"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8989693"/>
      <w:docPartObj>
        <w:docPartGallery w:val="Page Numbers (Bottom of Page)"/>
        <w:docPartUnique/>
      </w:docPartObj>
    </w:sdtPr>
    <w:sdtEndPr>
      <w:rPr>
        <w:rStyle w:val="PageNumber"/>
      </w:rPr>
    </w:sdtEndPr>
    <w:sdtContent>
      <w:p w14:paraId="1B07B9A3" w14:textId="0CA80DA7" w:rsidR="009A64A2" w:rsidRDefault="009A64A2" w:rsidP="00354F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408D3">
          <w:rPr>
            <w:rStyle w:val="PageNumber"/>
            <w:noProof/>
          </w:rPr>
          <w:t>2</w:t>
        </w:r>
        <w:r>
          <w:rPr>
            <w:rStyle w:val="PageNumber"/>
          </w:rPr>
          <w:fldChar w:fldCharType="end"/>
        </w:r>
      </w:p>
    </w:sdtContent>
  </w:sdt>
  <w:p w14:paraId="126952D9" w14:textId="77777777" w:rsidR="009A64A2" w:rsidRDefault="009A64A2" w:rsidP="009548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44E89" w14:textId="77777777" w:rsidR="00354FB4" w:rsidRDefault="00354FB4" w:rsidP="00D9169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E2622">
      <w:rPr>
        <w:rStyle w:val="PageNumber"/>
        <w:noProof/>
      </w:rPr>
      <w:t>2</w:t>
    </w:r>
    <w:r>
      <w:rPr>
        <w:rStyle w:val="PageNumber"/>
      </w:rPr>
      <w:fldChar w:fldCharType="end"/>
    </w:r>
  </w:p>
  <w:p w14:paraId="6CBD486D" w14:textId="16F0BD83" w:rsidR="009A64A2" w:rsidRPr="00457E74" w:rsidRDefault="00457E74" w:rsidP="00457E74">
    <w:pPr>
      <w:pStyle w:val="Footer"/>
      <w:tabs>
        <w:tab w:val="clear" w:pos="4680"/>
        <w:tab w:val="clear" w:pos="9360"/>
      </w:tabs>
      <w:ind w:right="360"/>
      <w:rPr>
        <w:caps/>
        <w:noProof/>
      </w:rPr>
    </w:pPr>
    <w:r>
      <w:rPr>
        <w:noProof/>
      </w:rPr>
      <w:t>Community College Res</w:t>
    </w:r>
    <w:r w:rsidR="00E919B6">
      <w:rPr>
        <w:noProof/>
      </w:rPr>
      <w:t>earch Initiatives | University o</w:t>
    </w:r>
    <w:r>
      <w:rPr>
        <w:noProof/>
      </w:rPr>
      <w:t>f Washington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DBA23" w14:textId="77777777" w:rsidR="00FC3444" w:rsidRDefault="00FC3444" w:rsidP="00B549D1">
      <w:r>
        <w:separator/>
      </w:r>
    </w:p>
  </w:footnote>
  <w:footnote w:type="continuationSeparator" w:id="0">
    <w:p w14:paraId="111C7AEE" w14:textId="77777777" w:rsidR="00FC3444" w:rsidRDefault="00FC3444" w:rsidP="00B549D1">
      <w:r>
        <w:continuationSeparator/>
      </w:r>
    </w:p>
  </w:footnote>
  <w:footnote w:id="1">
    <w:p w14:paraId="100195E9" w14:textId="2657BD73" w:rsidR="00FE1D9A" w:rsidRDefault="00FE1D9A" w:rsidP="00FE1D9A">
      <w:pPr>
        <w:pBdr>
          <w:top w:val="nil"/>
          <w:left w:val="nil"/>
          <w:bottom w:val="nil"/>
          <w:right w:val="nil"/>
          <w:between w:val="nil"/>
        </w:pBdr>
        <w:rPr>
          <w:color w:val="000000"/>
          <w:sz w:val="16"/>
          <w:szCs w:val="16"/>
        </w:rPr>
      </w:pPr>
      <w:r w:rsidRPr="008F1F6D">
        <w:rPr>
          <w:rStyle w:val="FootnoteReference"/>
          <w:sz w:val="16"/>
          <w:szCs w:val="16"/>
        </w:rPr>
        <w:footnoteRef/>
      </w:r>
      <w:r w:rsidRPr="008F1F6D">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D. Bragg, D. Dare, K. Kovacich, and L. Wetzstein, </w:t>
      </w:r>
      <w:r>
        <w:rPr>
          <w:rFonts w:ascii="Calibri" w:eastAsia="Calibri" w:hAnsi="Calibri" w:cs="Calibri"/>
          <w:i/>
          <w:color w:val="000000"/>
          <w:sz w:val="16"/>
          <w:szCs w:val="16"/>
        </w:rPr>
        <w:t>Evidence-Based Coaching for Change in the Student Success Network</w:t>
      </w:r>
      <w:r>
        <w:rPr>
          <w:rFonts w:ascii="Calibri" w:eastAsia="Calibri" w:hAnsi="Calibri" w:cs="Calibri"/>
          <w:color w:val="000000"/>
          <w:sz w:val="16"/>
          <w:szCs w:val="16"/>
        </w:rPr>
        <w:t xml:space="preserve"> (Seattle: Community College</w:t>
      </w:r>
      <w:r w:rsidR="008F1F6D">
        <w:rPr>
          <w:rFonts w:ascii="Calibri" w:eastAsia="Calibri" w:hAnsi="Calibri" w:cs="Calibri"/>
          <w:color w:val="000000"/>
          <w:sz w:val="16"/>
          <w:szCs w:val="16"/>
        </w:rPr>
        <w:t xml:space="preserve"> Research Initiatives, 2018), 4.</w:t>
      </w:r>
    </w:p>
  </w:footnote>
  <w:footnote w:id="2">
    <w:p w14:paraId="462667C2" w14:textId="77777777" w:rsidR="00FE1D9A" w:rsidRDefault="00FE1D9A" w:rsidP="00FE1D9A">
      <w:pPr>
        <w:rPr>
          <w:rFonts w:ascii="Times New Roman" w:eastAsia="Times New Roman" w:hAnsi="Times New Roman" w:cs="Times New Roman"/>
          <w:sz w:val="16"/>
          <w:szCs w:val="16"/>
        </w:rPr>
      </w:pPr>
      <w:r w:rsidRPr="008F1F6D">
        <w:rPr>
          <w:rStyle w:val="FootnoteReference"/>
          <w:sz w:val="16"/>
          <w:szCs w:val="16"/>
        </w:rPr>
        <w:footnoteRef/>
      </w:r>
      <w:r w:rsidRPr="008F1F6D">
        <w:rPr>
          <w:sz w:val="16"/>
          <w:szCs w:val="16"/>
        </w:rPr>
        <w:t xml:space="preserve"> </w:t>
      </w:r>
      <w:r>
        <w:rPr>
          <w:sz w:val="16"/>
          <w:szCs w:val="16"/>
        </w:rPr>
        <w:t xml:space="preserve">A. </w:t>
      </w:r>
      <w:proofErr w:type="spellStart"/>
      <w:r>
        <w:rPr>
          <w:sz w:val="16"/>
          <w:szCs w:val="16"/>
        </w:rPr>
        <w:t>Kezar</w:t>
      </w:r>
      <w:proofErr w:type="spellEnd"/>
      <w:r>
        <w:rPr>
          <w:sz w:val="16"/>
          <w:szCs w:val="16"/>
        </w:rPr>
        <w:t xml:space="preserve">, </w:t>
      </w:r>
      <w:r>
        <w:rPr>
          <w:i/>
          <w:sz w:val="16"/>
          <w:szCs w:val="16"/>
        </w:rPr>
        <w:t>How Colleges Change: Understanding, Leading, and Enacting Change</w:t>
      </w:r>
      <w:r>
        <w:rPr>
          <w:sz w:val="16"/>
          <w:szCs w:val="16"/>
        </w:rPr>
        <w:t xml:space="preserve"> (New York: Routledge).</w:t>
      </w:r>
    </w:p>
  </w:footnote>
  <w:footnote w:id="3">
    <w:p w14:paraId="632E1BB1" w14:textId="77777777" w:rsidR="008F1F6D" w:rsidRDefault="008F1F6D" w:rsidP="008F1F6D">
      <w:pPr>
        <w:rPr>
          <w:sz w:val="16"/>
          <w:szCs w:val="16"/>
        </w:rPr>
      </w:pPr>
      <w:r w:rsidRPr="008F1F6D">
        <w:rPr>
          <w:rStyle w:val="FootnoteReference"/>
          <w:sz w:val="16"/>
          <w:szCs w:val="16"/>
        </w:rPr>
        <w:footnoteRef/>
      </w:r>
      <w:r>
        <w:rPr>
          <w:sz w:val="16"/>
          <w:szCs w:val="16"/>
        </w:rPr>
        <w:t xml:space="preserve"> “Pathways Coaching Guide,” Pathways Collaborative, 2019, </w:t>
      </w:r>
      <w:hyperlink r:id="rId1">
        <w:r>
          <w:rPr>
            <w:color w:val="0000FF"/>
            <w:sz w:val="16"/>
            <w:szCs w:val="16"/>
            <w:u w:val="single"/>
          </w:rPr>
          <w:t>https://www.pathwaysresources.org/toolkits/pathways-coaching-guide/</w:t>
        </w:r>
      </w:hyperlink>
      <w:r>
        <w:rPr>
          <w:color w:val="000000"/>
          <w:sz w:val="16"/>
          <w:szCs w:val="16"/>
        </w:rPr>
        <w:t>.</w:t>
      </w:r>
    </w:p>
  </w:footnote>
  <w:footnote w:id="4">
    <w:p w14:paraId="456A1CFC" w14:textId="5696E38A" w:rsidR="009A64A2" w:rsidRPr="0061322A" w:rsidRDefault="009A64A2" w:rsidP="0061322A">
      <w:pPr>
        <w:rPr>
          <w:rFonts w:ascii="Times New Roman" w:eastAsia="Times New Roman" w:hAnsi="Times New Roman" w:cs="Times New Roman"/>
          <w:sz w:val="16"/>
          <w:szCs w:val="16"/>
        </w:rPr>
      </w:pPr>
      <w:r w:rsidRPr="00656B25">
        <w:rPr>
          <w:rStyle w:val="FootnoteReference"/>
          <w:sz w:val="16"/>
          <w:szCs w:val="16"/>
        </w:rPr>
        <w:footnoteRef/>
      </w:r>
      <w:r w:rsidRPr="00656B25">
        <w:rPr>
          <w:sz w:val="16"/>
          <w:szCs w:val="16"/>
        </w:rPr>
        <w:t xml:space="preserve"> </w:t>
      </w:r>
      <w:r w:rsidR="001F3293">
        <w:rPr>
          <w:sz w:val="16"/>
          <w:szCs w:val="16"/>
        </w:rPr>
        <w:t xml:space="preserve">C. Shields, “Transformative Leadership: Working for Equity in Diverse Contexts,” </w:t>
      </w:r>
      <w:r w:rsidR="001F3293">
        <w:rPr>
          <w:i/>
          <w:sz w:val="16"/>
          <w:szCs w:val="16"/>
        </w:rPr>
        <w:t xml:space="preserve">Educational Administration Quarterly </w:t>
      </w:r>
      <w:r w:rsidR="001F3293">
        <w:rPr>
          <w:sz w:val="16"/>
          <w:szCs w:val="16"/>
        </w:rPr>
        <w:t>46: 558-588.</w:t>
      </w:r>
    </w:p>
  </w:footnote>
  <w:footnote w:id="5">
    <w:p w14:paraId="12E6BE60" w14:textId="17555DD7" w:rsidR="009A64A2" w:rsidRPr="004A6884" w:rsidRDefault="009A64A2" w:rsidP="002324BC">
      <w:pPr>
        <w:pStyle w:val="FootnoteText"/>
        <w:rPr>
          <w:sz w:val="16"/>
          <w:szCs w:val="16"/>
        </w:rPr>
      </w:pPr>
      <w:r w:rsidRPr="004A6884">
        <w:rPr>
          <w:rStyle w:val="FootnoteReference"/>
          <w:sz w:val="16"/>
          <w:szCs w:val="16"/>
        </w:rPr>
        <w:footnoteRef/>
      </w:r>
      <w:r w:rsidRPr="004A6884">
        <w:rPr>
          <w:sz w:val="16"/>
          <w:szCs w:val="16"/>
        </w:rPr>
        <w:t xml:space="preserve"> </w:t>
      </w:r>
      <w:r w:rsidR="001F3293">
        <w:rPr>
          <w:rFonts w:ascii="Calibri" w:eastAsia="Calibri" w:hAnsi="Calibri" w:cs="Calibri"/>
          <w:color w:val="000000"/>
          <w:sz w:val="16"/>
          <w:szCs w:val="16"/>
        </w:rPr>
        <w:t xml:space="preserve">Bragg et al, </w:t>
      </w:r>
      <w:r w:rsidR="001F3293">
        <w:rPr>
          <w:rFonts w:ascii="Calibri" w:eastAsia="Calibri" w:hAnsi="Calibri" w:cs="Calibri"/>
          <w:i/>
          <w:color w:val="000000"/>
          <w:sz w:val="16"/>
          <w:szCs w:val="16"/>
        </w:rPr>
        <w:t>Evidence-Based Coaching for Change</w:t>
      </w:r>
      <w:r w:rsidR="001F3293">
        <w:rPr>
          <w:rFonts w:ascii="Calibri" w:eastAsia="Calibri" w:hAnsi="Calibri" w:cs="Calibri"/>
          <w:color w:val="000000"/>
          <w:sz w:val="16"/>
          <w:szCs w:val="16"/>
        </w:rPr>
        <w:t>.</w:t>
      </w:r>
    </w:p>
  </w:footnote>
  <w:footnote w:id="6">
    <w:p w14:paraId="5778BFB8" w14:textId="47ECD4A6" w:rsidR="001F3293" w:rsidRDefault="001F3293" w:rsidP="001F3293">
      <w:pPr>
        <w:pBdr>
          <w:top w:val="nil"/>
          <w:left w:val="nil"/>
          <w:bottom w:val="nil"/>
          <w:right w:val="nil"/>
          <w:between w:val="nil"/>
        </w:pBdr>
        <w:rPr>
          <w:color w:val="000000"/>
          <w:sz w:val="16"/>
          <w:szCs w:val="16"/>
        </w:rPr>
      </w:pPr>
      <w:r w:rsidRPr="001F3293">
        <w:rPr>
          <w:rStyle w:val="FootnoteReference"/>
          <w:sz w:val="16"/>
          <w:szCs w:val="16"/>
        </w:rPr>
        <w:footnoteRef/>
      </w:r>
      <w:r w:rsidRPr="001F3293">
        <w:rPr>
          <w:rFonts w:ascii="Calibri" w:eastAsia="Calibri" w:hAnsi="Calibri" w:cs="Calibri"/>
          <w:color w:val="000000"/>
          <w:sz w:val="16"/>
          <w:szCs w:val="16"/>
        </w:rPr>
        <w:t xml:space="preserve"> </w:t>
      </w:r>
      <w:r>
        <w:rPr>
          <w:rFonts w:ascii="Calibri" w:eastAsia="Calibri" w:hAnsi="Calibri" w:cs="Calibri"/>
          <w:color w:val="000000"/>
          <w:sz w:val="16"/>
          <w:szCs w:val="16"/>
        </w:rPr>
        <w:t xml:space="preserve">T. Rapp, L. Gilson, J. Mathieu, and T. Ruddy, “Leading Empowered Teams: An Examination of the Role of External Team Leaders and Team Coaches,” </w:t>
      </w:r>
      <w:r>
        <w:rPr>
          <w:rFonts w:ascii="Calibri" w:eastAsia="Calibri" w:hAnsi="Calibri" w:cs="Calibri"/>
          <w:i/>
          <w:color w:val="000000"/>
          <w:sz w:val="16"/>
          <w:szCs w:val="16"/>
        </w:rPr>
        <w:t>The Leadership Quarterly</w:t>
      </w:r>
      <w:r>
        <w:rPr>
          <w:rFonts w:ascii="Calibri" w:eastAsia="Calibri" w:hAnsi="Calibri" w:cs="Calibri"/>
          <w:color w:val="000000"/>
          <w:sz w:val="16"/>
          <w:szCs w:val="16"/>
        </w:rPr>
        <w:t xml:space="preserve"> 27, no. 1 (February 2016): 109-123. </w:t>
      </w:r>
      <w:hyperlink r:id="rId2">
        <w:r>
          <w:rPr>
            <w:rFonts w:ascii="Calibri" w:eastAsia="Calibri" w:hAnsi="Calibri" w:cs="Calibri"/>
            <w:color w:val="0000FF"/>
            <w:sz w:val="16"/>
            <w:szCs w:val="16"/>
            <w:u w:val="single"/>
          </w:rPr>
          <w:t>https://doi.org/10.1016/j.leaqua.2015.08.005</w:t>
        </w:r>
      </w:hyperlink>
      <w:r>
        <w:rPr>
          <w:rFonts w:ascii="Calibri" w:eastAsia="Calibri" w:hAnsi="Calibri" w:cs="Calibri"/>
          <w:color w:val="000000"/>
          <w:sz w:val="16"/>
          <w:szCs w:val="16"/>
        </w:rPr>
        <w:t>.</w:t>
      </w:r>
    </w:p>
  </w:footnote>
  <w:footnote w:id="7">
    <w:p w14:paraId="489B6488" w14:textId="7DF2DBA7" w:rsidR="00457E74" w:rsidRPr="00437F4D" w:rsidRDefault="004A6884">
      <w:pPr>
        <w:pStyle w:val="FootnoteText"/>
        <w:rPr>
          <w:color w:val="0000FF"/>
          <w:sz w:val="16"/>
          <w:szCs w:val="16"/>
          <w:u w:val="single"/>
        </w:rPr>
      </w:pPr>
      <w:r w:rsidRPr="004A6884">
        <w:rPr>
          <w:rStyle w:val="FootnoteReference"/>
          <w:sz w:val="16"/>
          <w:szCs w:val="16"/>
        </w:rPr>
        <w:footnoteRef/>
      </w:r>
      <w:r w:rsidRPr="004A6884">
        <w:rPr>
          <w:sz w:val="16"/>
          <w:szCs w:val="16"/>
        </w:rPr>
        <w:t xml:space="preserve"> For more information on engaging with organizational change through guided pathways, see </w:t>
      </w:r>
      <w:hyperlink r:id="rId3" w:history="1">
        <w:r w:rsidRPr="004A6884">
          <w:rPr>
            <w:rStyle w:val="Hyperlink"/>
            <w:sz w:val="16"/>
            <w:szCs w:val="16"/>
          </w:rPr>
          <w:t>SOVA’s Pathways Engagement 101: Handbook</w:t>
        </w:r>
      </w:hyperlink>
    </w:p>
  </w:footnote>
  <w:footnote w:id="8">
    <w:p w14:paraId="3DCB74BA" w14:textId="436561E9" w:rsidR="009A64A2" w:rsidRPr="00174595" w:rsidRDefault="009A64A2" w:rsidP="005C6A1C">
      <w:pPr>
        <w:pStyle w:val="FootnoteText"/>
        <w:rPr>
          <w:sz w:val="16"/>
          <w:szCs w:val="16"/>
        </w:rPr>
      </w:pPr>
      <w:r w:rsidRPr="00174595">
        <w:rPr>
          <w:rStyle w:val="FootnoteReference"/>
          <w:sz w:val="16"/>
          <w:szCs w:val="16"/>
        </w:rPr>
        <w:footnoteRef/>
      </w:r>
      <w:r w:rsidRPr="00174595">
        <w:rPr>
          <w:sz w:val="16"/>
          <w:szCs w:val="16"/>
        </w:rPr>
        <w:t xml:space="preserve"> </w:t>
      </w:r>
      <w:r w:rsidR="00F21597">
        <w:rPr>
          <w:rFonts w:ascii="Calibri" w:eastAsia="Calibri" w:hAnsi="Calibri" w:cs="Calibri"/>
          <w:color w:val="000000"/>
          <w:sz w:val="16"/>
          <w:szCs w:val="16"/>
        </w:rPr>
        <w:t xml:space="preserve">Adapted from: H. Law, S. Ireland, and Z. Hussain, </w:t>
      </w:r>
      <w:r w:rsidR="00F21597">
        <w:rPr>
          <w:rFonts w:ascii="Calibri" w:eastAsia="Calibri" w:hAnsi="Calibri" w:cs="Calibri"/>
          <w:i/>
          <w:color w:val="000000"/>
          <w:sz w:val="16"/>
          <w:szCs w:val="16"/>
        </w:rPr>
        <w:t>The Psychology of Coaching, Mentoring and Learning</w:t>
      </w:r>
      <w:r w:rsidR="00F21597">
        <w:rPr>
          <w:rFonts w:ascii="Calibri" w:eastAsia="Calibri" w:hAnsi="Calibri" w:cs="Calibri"/>
          <w:color w:val="000000"/>
          <w:sz w:val="16"/>
          <w:szCs w:val="16"/>
        </w:rPr>
        <w:t xml:space="preserve"> (West Sussex: John Wiley &amp; Sons Ltd., 2013), </w:t>
      </w:r>
      <w:hyperlink r:id="rId4">
        <w:r w:rsidR="00F21597">
          <w:rPr>
            <w:rFonts w:ascii="Calibri" w:eastAsia="Calibri" w:hAnsi="Calibri" w:cs="Calibri"/>
            <w:color w:val="0000FF"/>
            <w:sz w:val="16"/>
            <w:szCs w:val="16"/>
            <w:u w:val="single"/>
          </w:rPr>
          <w:t>https://leseprobe.buch.de/images-adb/41/9b/419b4cf7-91e5-4de4-93b1-378ac5996b01.pdf</w:t>
        </w:r>
      </w:hyperlink>
      <w:r w:rsidR="00F21597">
        <w:rPr>
          <w:rFonts w:ascii="Calibri" w:eastAsia="Calibri" w:hAnsi="Calibri" w:cs="Calibri"/>
          <w:color w:val="000000"/>
          <w:sz w:val="16"/>
          <w:szCs w:val="16"/>
        </w:rPr>
        <w:t>.</w:t>
      </w:r>
    </w:p>
  </w:footnote>
  <w:footnote w:id="9">
    <w:p w14:paraId="4149E25B" w14:textId="587BC668" w:rsidR="009A64A2" w:rsidRPr="00174595" w:rsidRDefault="009A64A2" w:rsidP="00F21597">
      <w:pPr>
        <w:pBdr>
          <w:top w:val="nil"/>
          <w:left w:val="nil"/>
          <w:bottom w:val="nil"/>
          <w:right w:val="nil"/>
          <w:between w:val="nil"/>
        </w:pBdr>
        <w:rPr>
          <w:rStyle w:val="Hyperlink"/>
          <w:sz w:val="16"/>
          <w:szCs w:val="16"/>
        </w:rPr>
      </w:pPr>
      <w:r w:rsidRPr="00174595">
        <w:rPr>
          <w:rStyle w:val="FootnoteReference"/>
          <w:sz w:val="16"/>
          <w:szCs w:val="16"/>
        </w:rPr>
        <w:footnoteRef/>
      </w:r>
      <w:r w:rsidRPr="00174595">
        <w:rPr>
          <w:sz w:val="16"/>
          <w:szCs w:val="16"/>
        </w:rPr>
        <w:t xml:space="preserve"> </w:t>
      </w:r>
      <w:r w:rsidR="00F21597">
        <w:rPr>
          <w:rFonts w:ascii="Calibri" w:eastAsia="Calibri" w:hAnsi="Calibri" w:cs="Calibri"/>
          <w:color w:val="000000"/>
          <w:sz w:val="16"/>
          <w:szCs w:val="16"/>
        </w:rPr>
        <w:t xml:space="preserve">D. Bragg and L. </w:t>
      </w:r>
      <w:proofErr w:type="spellStart"/>
      <w:r w:rsidR="00F21597">
        <w:rPr>
          <w:rFonts w:ascii="Calibri" w:eastAsia="Calibri" w:hAnsi="Calibri" w:cs="Calibri"/>
          <w:color w:val="000000"/>
          <w:sz w:val="16"/>
          <w:szCs w:val="16"/>
        </w:rPr>
        <w:t>Wetzstein</w:t>
      </w:r>
      <w:proofErr w:type="spellEnd"/>
      <w:r w:rsidR="00F21597">
        <w:rPr>
          <w:rFonts w:ascii="Calibri" w:eastAsia="Calibri" w:hAnsi="Calibri" w:cs="Calibri"/>
          <w:color w:val="000000"/>
          <w:sz w:val="16"/>
          <w:szCs w:val="16"/>
        </w:rPr>
        <w:t xml:space="preserve">, “Evidence-based Coaching for Change: Webinar for Colleges” (webinar, University of Washington, n.d.), </w:t>
      </w:r>
      <w:hyperlink r:id="rId5">
        <w:r w:rsidR="00F21597">
          <w:rPr>
            <w:rFonts w:ascii="Calibri" w:eastAsia="Calibri" w:hAnsi="Calibri" w:cs="Calibri"/>
            <w:color w:val="0000FF"/>
            <w:sz w:val="16"/>
            <w:szCs w:val="16"/>
            <w:u w:val="single"/>
          </w:rPr>
          <w:t>https://s3-us-west-2.amazonaws.com/uw-s3-cdn/wp-content/uploads/sites/158/2018/08/23173520/CfC-CollegesWebinar_CCRI.pdf</w:t>
        </w:r>
      </w:hyperlink>
      <w:r w:rsidR="00F21597">
        <w:rPr>
          <w:rFonts w:ascii="Calibri" w:eastAsia="Calibri" w:hAnsi="Calibri" w:cs="Calibri"/>
          <w:color w:val="000000"/>
          <w:sz w:val="16"/>
          <w:szCs w:val="16"/>
        </w:rPr>
        <w:t xml:space="preserve">. </w:t>
      </w:r>
    </w:p>
    <w:p w14:paraId="4A7D8E48" w14:textId="77777777" w:rsidR="009A64A2" w:rsidRPr="000B7B39" w:rsidRDefault="009A64A2" w:rsidP="00AA40ED">
      <w:pPr>
        <w:pStyle w:val="FootnoteText"/>
        <w:rPr>
          <w:color w:val="000000" w:themeColor="text1"/>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E52E3" w14:textId="77777777" w:rsidR="000A6BE4" w:rsidRDefault="000A6BE4" w:rsidP="000A6BE4">
    <w:pPr>
      <w:pBdr>
        <w:top w:val="nil"/>
        <w:left w:val="nil"/>
        <w:bottom w:val="nil"/>
        <w:right w:val="nil"/>
        <w:between w:val="nil"/>
      </w:pBdr>
      <w:tabs>
        <w:tab w:val="center" w:pos="4680"/>
        <w:tab w:val="right" w:pos="9360"/>
      </w:tabs>
      <w:rPr>
        <w:b/>
        <w:color w:val="000000"/>
      </w:rPr>
    </w:pPr>
    <w:r>
      <w:rPr>
        <w:noProof/>
        <w:color w:val="000000"/>
      </w:rPr>
      <w:drawing>
        <wp:inline distT="0" distB="0" distL="0" distR="0" wp14:anchorId="41EDFB2B" wp14:editId="61C988EB">
          <wp:extent cx="610095" cy="614379"/>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10095" cy="614379"/>
                  </a:xfrm>
                  <a:prstGeom prst="rect">
                    <a:avLst/>
                  </a:prstGeom>
                  <a:ln/>
                </pic:spPr>
              </pic:pic>
            </a:graphicData>
          </a:graphic>
        </wp:inline>
      </w:drawing>
    </w:r>
    <w:r>
      <w:rPr>
        <w:rFonts w:ascii="Calibri" w:eastAsia="Calibri" w:hAnsi="Calibri" w:cs="Calibri"/>
        <w:color w:val="000000"/>
      </w:rPr>
      <w:t xml:space="preserve">       </w:t>
    </w:r>
    <w:r>
      <w:rPr>
        <w:noProof/>
      </w:rPr>
      <w:drawing>
        <wp:anchor distT="0" distB="0" distL="114300" distR="114300" simplePos="0" relativeHeight="251663360" behindDoc="0" locked="0" layoutInCell="1" hidden="0" allowOverlap="1" wp14:anchorId="0B969995" wp14:editId="2B8EA66C">
          <wp:simplePos x="0" y="0"/>
          <wp:positionH relativeFrom="column">
            <wp:posOffset>2300288</wp:posOffset>
          </wp:positionH>
          <wp:positionV relativeFrom="paragraph">
            <wp:posOffset>0</wp:posOffset>
          </wp:positionV>
          <wp:extent cx="1347788" cy="762000"/>
          <wp:effectExtent l="0" t="0" r="0" b="0"/>
          <wp:wrapSquare wrapText="bothSides" distT="0" distB="0" distL="114300" distR="114300"/>
          <wp:docPr id="2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47788" cy="762000"/>
                  </a:xfrm>
                  <a:prstGeom prst="rect">
                    <a:avLst/>
                  </a:prstGeom>
                  <a:ln/>
                </pic:spPr>
              </pic:pic>
            </a:graphicData>
          </a:graphic>
        </wp:anchor>
      </w:drawing>
    </w:r>
    <w:r>
      <w:rPr>
        <w:noProof/>
      </w:rPr>
      <w:drawing>
        <wp:anchor distT="0" distB="0" distL="114300" distR="114300" simplePos="0" relativeHeight="251664384" behindDoc="0" locked="0" layoutInCell="1" hidden="0" allowOverlap="1" wp14:anchorId="1A93470B" wp14:editId="1F192141">
          <wp:simplePos x="0" y="0"/>
          <wp:positionH relativeFrom="column">
            <wp:posOffset>5233988</wp:posOffset>
          </wp:positionH>
          <wp:positionV relativeFrom="paragraph">
            <wp:posOffset>38100</wp:posOffset>
          </wp:positionV>
          <wp:extent cx="614363" cy="628650"/>
          <wp:effectExtent l="0" t="0" r="0" b="0"/>
          <wp:wrapSquare wrapText="bothSides" distT="0" distB="0" distL="114300" distR="114300"/>
          <wp:docPr id="30"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3"/>
                  <a:srcRect/>
                  <a:stretch>
                    <a:fillRect/>
                  </a:stretch>
                </pic:blipFill>
                <pic:spPr>
                  <a:xfrm>
                    <a:off x="0" y="0"/>
                    <a:ext cx="614363" cy="628650"/>
                  </a:xfrm>
                  <a:prstGeom prst="rect">
                    <a:avLst/>
                  </a:prstGeom>
                  <a:ln/>
                </pic:spPr>
              </pic:pic>
            </a:graphicData>
          </a:graphic>
        </wp:anchor>
      </w:drawing>
    </w:r>
  </w:p>
  <w:p w14:paraId="436E83BD" w14:textId="77777777" w:rsidR="000A6BE4" w:rsidRDefault="000A6BE4" w:rsidP="000A6BE4">
    <w:pPr>
      <w:jc w:val="center"/>
      <w:rPr>
        <w:b/>
      </w:rPr>
    </w:pPr>
  </w:p>
  <w:p w14:paraId="01C0C91F" w14:textId="77777777" w:rsidR="000A6BE4" w:rsidRDefault="000A6BE4" w:rsidP="000A6BE4">
    <w:pPr>
      <w:jc w:val="center"/>
      <w:rPr>
        <w:b/>
        <w:sz w:val="28"/>
        <w:szCs w:val="28"/>
      </w:rPr>
    </w:pPr>
  </w:p>
  <w:p w14:paraId="5BF06D79" w14:textId="77777777" w:rsidR="000A6BE4" w:rsidRPr="00517574" w:rsidRDefault="000A6BE4" w:rsidP="000A6BE4">
    <w:pPr>
      <w:jc w:val="center"/>
      <w:rPr>
        <w:b/>
        <w:sz w:val="28"/>
        <w:szCs w:val="28"/>
      </w:rPr>
    </w:pPr>
    <w:r w:rsidRPr="00517574">
      <w:rPr>
        <w:b/>
        <w:sz w:val="28"/>
        <w:szCs w:val="28"/>
      </w:rPr>
      <w:t>SSCN COACHING PROGRAM | COACHING FOR CHANGE</w:t>
    </w:r>
  </w:p>
  <w:p w14:paraId="31A4922D" w14:textId="77777777" w:rsidR="000A6BE4" w:rsidRPr="00517574" w:rsidRDefault="000A6BE4" w:rsidP="000A6BE4">
    <w:pPr>
      <w:jc w:val="center"/>
      <w:rPr>
        <w:b/>
        <w:sz w:val="28"/>
        <w:szCs w:val="28"/>
      </w:rPr>
    </w:pPr>
    <w:r w:rsidRPr="00517574">
      <w:rPr>
        <w:b/>
        <w:sz w:val="28"/>
        <w:szCs w:val="28"/>
      </w:rPr>
      <w:t>COLLEGE READINESS FOR COACHING: A CASE-MAKING AND PLANNING GUIDE FOR COLLEGES TO PREPARE FOR COACHING</w:t>
    </w:r>
  </w:p>
  <w:p w14:paraId="1188A350" w14:textId="77777777" w:rsidR="000A6BE4" w:rsidRPr="005E61ED" w:rsidRDefault="000A6BE4" w:rsidP="000A6BE4">
    <w:pPr>
      <w:jc w:val="center"/>
      <w:rPr>
        <w:b/>
        <w:sz w:val="20"/>
        <w:szCs w:val="20"/>
      </w:rPr>
    </w:pPr>
    <w:r>
      <w:rPr>
        <w:b/>
        <w:sz w:val="20"/>
        <w:szCs w:val="20"/>
      </w:rPr>
      <w:t>By Katie Kovacich and Lia Wetzstein</w:t>
    </w:r>
  </w:p>
  <w:p w14:paraId="53F8AD25" w14:textId="77777777" w:rsidR="000A6BE4" w:rsidRPr="00517574" w:rsidRDefault="000A6BE4">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87.35pt;height:287.35pt" o:bullet="t">
        <v:imagedata r:id="rId1" o:title="logo CCRI block only"/>
      </v:shape>
    </w:pict>
  </w:numPicBullet>
  <w:numPicBullet w:numPicBulletId="1">
    <w:pict>
      <v:shape id="_x0000_i1033" type="#_x0000_t75" style="width:7.5pt;height:7.5pt" o:bullet="t">
        <v:imagedata r:id="rId2" o:title="Green Ball"/>
      </v:shape>
    </w:pict>
  </w:numPicBullet>
  <w:abstractNum w:abstractNumId="0" w15:restartNumberingAfterBreak="0">
    <w:nsid w:val="07737B72"/>
    <w:multiLevelType w:val="hybridMultilevel"/>
    <w:tmpl w:val="118EF1C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9D319E"/>
    <w:multiLevelType w:val="hybridMultilevel"/>
    <w:tmpl w:val="B1FCBD54"/>
    <w:lvl w:ilvl="0" w:tplc="2996E78E">
      <w:start w:val="30"/>
      <w:numFmt w:val="bullet"/>
      <w:lvlText w:val="-"/>
      <w:lvlJc w:val="left"/>
      <w:pPr>
        <w:ind w:left="720" w:hanging="36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22581"/>
    <w:multiLevelType w:val="hybridMultilevel"/>
    <w:tmpl w:val="FFAE6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D22"/>
    <w:multiLevelType w:val="hybridMultilevel"/>
    <w:tmpl w:val="EFCE5770"/>
    <w:lvl w:ilvl="0" w:tplc="B69637F2">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CE5A3F"/>
    <w:multiLevelType w:val="hybridMultilevel"/>
    <w:tmpl w:val="E8AC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C3AFA"/>
    <w:multiLevelType w:val="hybridMultilevel"/>
    <w:tmpl w:val="928A31D6"/>
    <w:lvl w:ilvl="0" w:tplc="A216D06E">
      <w:numFmt w:val="bullet"/>
      <w:lvlText w:val="-"/>
      <w:lvlJc w:val="left"/>
      <w:pPr>
        <w:ind w:left="720" w:hanging="360"/>
      </w:pPr>
      <w:rPr>
        <w:rFonts w:ascii="Calibri Light" w:eastAsiaTheme="minorHAnsi" w:hAnsi="Calibri Light"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83E0F"/>
    <w:multiLevelType w:val="hybridMultilevel"/>
    <w:tmpl w:val="482A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A7DD7"/>
    <w:multiLevelType w:val="hybridMultilevel"/>
    <w:tmpl w:val="51BADC08"/>
    <w:lvl w:ilvl="0" w:tplc="83BAD92E">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4126B"/>
    <w:multiLevelType w:val="hybridMultilevel"/>
    <w:tmpl w:val="A698C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8A7BDA"/>
    <w:multiLevelType w:val="hybridMultilevel"/>
    <w:tmpl w:val="4C2494B4"/>
    <w:lvl w:ilvl="0" w:tplc="DA44F41A">
      <w:start w:val="30"/>
      <w:numFmt w:val="bullet"/>
      <w:lvlText w:val="-"/>
      <w:lvlJc w:val="left"/>
      <w:pPr>
        <w:ind w:left="1080" w:hanging="360"/>
      </w:pPr>
      <w:rPr>
        <w:rFonts w:ascii="Calibri Light" w:eastAsiaTheme="minorHAnsi"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0A8554A"/>
    <w:multiLevelType w:val="hybridMultilevel"/>
    <w:tmpl w:val="84F07DE6"/>
    <w:lvl w:ilvl="0" w:tplc="11D46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90681D"/>
    <w:multiLevelType w:val="hybridMultilevel"/>
    <w:tmpl w:val="979A8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9A6E37"/>
    <w:multiLevelType w:val="multilevel"/>
    <w:tmpl w:val="18F487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8B35771"/>
    <w:multiLevelType w:val="hybridMultilevel"/>
    <w:tmpl w:val="878C85DE"/>
    <w:lvl w:ilvl="0" w:tplc="4798030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93797"/>
    <w:multiLevelType w:val="hybridMultilevel"/>
    <w:tmpl w:val="A27E3B1C"/>
    <w:lvl w:ilvl="0" w:tplc="11D46AE4">
      <w:start w:val="1"/>
      <w:numFmt w:val="bullet"/>
      <w:lvlText w:val=""/>
      <w:lvlJc w:val="left"/>
      <w:pPr>
        <w:ind w:left="720" w:hanging="360"/>
      </w:pPr>
      <w:rPr>
        <w:rFonts w:ascii="Symbol" w:hAnsi="Symbol" w:hint="default"/>
      </w:rPr>
    </w:lvl>
    <w:lvl w:ilvl="1" w:tplc="FFF043D0" w:tentative="1">
      <w:start w:val="1"/>
      <w:numFmt w:val="bullet"/>
      <w:lvlText w:val="•"/>
      <w:lvlJc w:val="left"/>
      <w:pPr>
        <w:tabs>
          <w:tab w:val="num" w:pos="1440"/>
        </w:tabs>
        <w:ind w:left="1440" w:hanging="360"/>
      </w:pPr>
      <w:rPr>
        <w:rFonts w:ascii="Arial" w:hAnsi="Arial" w:hint="default"/>
      </w:rPr>
    </w:lvl>
    <w:lvl w:ilvl="2" w:tplc="060EA006" w:tentative="1">
      <w:start w:val="1"/>
      <w:numFmt w:val="bullet"/>
      <w:lvlText w:val="•"/>
      <w:lvlJc w:val="left"/>
      <w:pPr>
        <w:tabs>
          <w:tab w:val="num" w:pos="2160"/>
        </w:tabs>
        <w:ind w:left="2160" w:hanging="360"/>
      </w:pPr>
      <w:rPr>
        <w:rFonts w:ascii="Arial" w:hAnsi="Arial" w:hint="default"/>
      </w:rPr>
    </w:lvl>
    <w:lvl w:ilvl="3" w:tplc="922ADF2E" w:tentative="1">
      <w:start w:val="1"/>
      <w:numFmt w:val="bullet"/>
      <w:lvlText w:val="•"/>
      <w:lvlJc w:val="left"/>
      <w:pPr>
        <w:tabs>
          <w:tab w:val="num" w:pos="2880"/>
        </w:tabs>
        <w:ind w:left="2880" w:hanging="360"/>
      </w:pPr>
      <w:rPr>
        <w:rFonts w:ascii="Arial" w:hAnsi="Arial" w:hint="default"/>
      </w:rPr>
    </w:lvl>
    <w:lvl w:ilvl="4" w:tplc="A044F7EA" w:tentative="1">
      <w:start w:val="1"/>
      <w:numFmt w:val="bullet"/>
      <w:lvlText w:val="•"/>
      <w:lvlJc w:val="left"/>
      <w:pPr>
        <w:tabs>
          <w:tab w:val="num" w:pos="3600"/>
        </w:tabs>
        <w:ind w:left="3600" w:hanging="360"/>
      </w:pPr>
      <w:rPr>
        <w:rFonts w:ascii="Arial" w:hAnsi="Arial" w:hint="default"/>
      </w:rPr>
    </w:lvl>
    <w:lvl w:ilvl="5" w:tplc="50AE76DC" w:tentative="1">
      <w:start w:val="1"/>
      <w:numFmt w:val="bullet"/>
      <w:lvlText w:val="•"/>
      <w:lvlJc w:val="left"/>
      <w:pPr>
        <w:tabs>
          <w:tab w:val="num" w:pos="4320"/>
        </w:tabs>
        <w:ind w:left="4320" w:hanging="360"/>
      </w:pPr>
      <w:rPr>
        <w:rFonts w:ascii="Arial" w:hAnsi="Arial" w:hint="default"/>
      </w:rPr>
    </w:lvl>
    <w:lvl w:ilvl="6" w:tplc="44B41352" w:tentative="1">
      <w:start w:val="1"/>
      <w:numFmt w:val="bullet"/>
      <w:lvlText w:val="•"/>
      <w:lvlJc w:val="left"/>
      <w:pPr>
        <w:tabs>
          <w:tab w:val="num" w:pos="5040"/>
        </w:tabs>
        <w:ind w:left="5040" w:hanging="360"/>
      </w:pPr>
      <w:rPr>
        <w:rFonts w:ascii="Arial" w:hAnsi="Arial" w:hint="default"/>
      </w:rPr>
    </w:lvl>
    <w:lvl w:ilvl="7" w:tplc="B8A88652" w:tentative="1">
      <w:start w:val="1"/>
      <w:numFmt w:val="bullet"/>
      <w:lvlText w:val="•"/>
      <w:lvlJc w:val="left"/>
      <w:pPr>
        <w:tabs>
          <w:tab w:val="num" w:pos="5760"/>
        </w:tabs>
        <w:ind w:left="5760" w:hanging="360"/>
      </w:pPr>
      <w:rPr>
        <w:rFonts w:ascii="Arial" w:hAnsi="Arial" w:hint="default"/>
      </w:rPr>
    </w:lvl>
    <w:lvl w:ilvl="8" w:tplc="7CDCA2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1CF61B9"/>
    <w:multiLevelType w:val="multilevel"/>
    <w:tmpl w:val="97284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2383283"/>
    <w:multiLevelType w:val="hybridMultilevel"/>
    <w:tmpl w:val="F530B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9562DF"/>
    <w:multiLevelType w:val="multilevel"/>
    <w:tmpl w:val="8C3430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4E70911"/>
    <w:multiLevelType w:val="hybridMultilevel"/>
    <w:tmpl w:val="ED624FD8"/>
    <w:lvl w:ilvl="0" w:tplc="9D74DA68">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6726BF"/>
    <w:multiLevelType w:val="hybridMultilevel"/>
    <w:tmpl w:val="4B521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884E8B"/>
    <w:multiLevelType w:val="hybridMultilevel"/>
    <w:tmpl w:val="C6F434E4"/>
    <w:lvl w:ilvl="0" w:tplc="5768834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2B70DA"/>
    <w:multiLevelType w:val="multilevel"/>
    <w:tmpl w:val="6568CA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B72E9C"/>
    <w:multiLevelType w:val="hybridMultilevel"/>
    <w:tmpl w:val="CA28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AE580F"/>
    <w:multiLevelType w:val="hybridMultilevel"/>
    <w:tmpl w:val="23921DEA"/>
    <w:lvl w:ilvl="0" w:tplc="04090001">
      <w:start w:val="1"/>
      <w:numFmt w:val="bullet"/>
      <w:lvlText w:val=""/>
      <w:lvlJc w:val="left"/>
      <w:pPr>
        <w:ind w:left="720" w:hanging="360"/>
      </w:pPr>
      <w:rPr>
        <w:rFonts w:ascii="Symbol" w:hAnsi="Symbol" w:hint="default"/>
      </w:rPr>
    </w:lvl>
    <w:lvl w:ilvl="1" w:tplc="FFF043D0" w:tentative="1">
      <w:start w:val="1"/>
      <w:numFmt w:val="bullet"/>
      <w:lvlText w:val="•"/>
      <w:lvlJc w:val="left"/>
      <w:pPr>
        <w:tabs>
          <w:tab w:val="num" w:pos="1440"/>
        </w:tabs>
        <w:ind w:left="1440" w:hanging="360"/>
      </w:pPr>
      <w:rPr>
        <w:rFonts w:ascii="Arial" w:hAnsi="Arial" w:hint="default"/>
      </w:rPr>
    </w:lvl>
    <w:lvl w:ilvl="2" w:tplc="060EA006" w:tentative="1">
      <w:start w:val="1"/>
      <w:numFmt w:val="bullet"/>
      <w:lvlText w:val="•"/>
      <w:lvlJc w:val="left"/>
      <w:pPr>
        <w:tabs>
          <w:tab w:val="num" w:pos="2160"/>
        </w:tabs>
        <w:ind w:left="2160" w:hanging="360"/>
      </w:pPr>
      <w:rPr>
        <w:rFonts w:ascii="Arial" w:hAnsi="Arial" w:hint="default"/>
      </w:rPr>
    </w:lvl>
    <w:lvl w:ilvl="3" w:tplc="922ADF2E" w:tentative="1">
      <w:start w:val="1"/>
      <w:numFmt w:val="bullet"/>
      <w:lvlText w:val="•"/>
      <w:lvlJc w:val="left"/>
      <w:pPr>
        <w:tabs>
          <w:tab w:val="num" w:pos="2880"/>
        </w:tabs>
        <w:ind w:left="2880" w:hanging="360"/>
      </w:pPr>
      <w:rPr>
        <w:rFonts w:ascii="Arial" w:hAnsi="Arial" w:hint="default"/>
      </w:rPr>
    </w:lvl>
    <w:lvl w:ilvl="4" w:tplc="A044F7EA" w:tentative="1">
      <w:start w:val="1"/>
      <w:numFmt w:val="bullet"/>
      <w:lvlText w:val="•"/>
      <w:lvlJc w:val="left"/>
      <w:pPr>
        <w:tabs>
          <w:tab w:val="num" w:pos="3600"/>
        </w:tabs>
        <w:ind w:left="3600" w:hanging="360"/>
      </w:pPr>
      <w:rPr>
        <w:rFonts w:ascii="Arial" w:hAnsi="Arial" w:hint="default"/>
      </w:rPr>
    </w:lvl>
    <w:lvl w:ilvl="5" w:tplc="50AE76DC" w:tentative="1">
      <w:start w:val="1"/>
      <w:numFmt w:val="bullet"/>
      <w:lvlText w:val="•"/>
      <w:lvlJc w:val="left"/>
      <w:pPr>
        <w:tabs>
          <w:tab w:val="num" w:pos="4320"/>
        </w:tabs>
        <w:ind w:left="4320" w:hanging="360"/>
      </w:pPr>
      <w:rPr>
        <w:rFonts w:ascii="Arial" w:hAnsi="Arial" w:hint="default"/>
      </w:rPr>
    </w:lvl>
    <w:lvl w:ilvl="6" w:tplc="44B41352" w:tentative="1">
      <w:start w:val="1"/>
      <w:numFmt w:val="bullet"/>
      <w:lvlText w:val="•"/>
      <w:lvlJc w:val="left"/>
      <w:pPr>
        <w:tabs>
          <w:tab w:val="num" w:pos="5040"/>
        </w:tabs>
        <w:ind w:left="5040" w:hanging="360"/>
      </w:pPr>
      <w:rPr>
        <w:rFonts w:ascii="Arial" w:hAnsi="Arial" w:hint="default"/>
      </w:rPr>
    </w:lvl>
    <w:lvl w:ilvl="7" w:tplc="B8A88652" w:tentative="1">
      <w:start w:val="1"/>
      <w:numFmt w:val="bullet"/>
      <w:lvlText w:val="•"/>
      <w:lvlJc w:val="left"/>
      <w:pPr>
        <w:tabs>
          <w:tab w:val="num" w:pos="5760"/>
        </w:tabs>
        <w:ind w:left="5760" w:hanging="360"/>
      </w:pPr>
      <w:rPr>
        <w:rFonts w:ascii="Arial" w:hAnsi="Arial" w:hint="default"/>
      </w:rPr>
    </w:lvl>
    <w:lvl w:ilvl="8" w:tplc="7CDCA2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82E7EC3"/>
    <w:multiLevelType w:val="hybridMultilevel"/>
    <w:tmpl w:val="A0D8EFAA"/>
    <w:lvl w:ilvl="0" w:tplc="11D46AE4">
      <w:start w:val="1"/>
      <w:numFmt w:val="bullet"/>
      <w:lvlText w:val=""/>
      <w:lvlJc w:val="left"/>
      <w:pPr>
        <w:ind w:left="720" w:hanging="360"/>
      </w:pPr>
      <w:rPr>
        <w:rFonts w:ascii="Symbol" w:hAnsi="Symbol" w:hint="default"/>
      </w:rPr>
    </w:lvl>
    <w:lvl w:ilvl="1" w:tplc="FFF043D0" w:tentative="1">
      <w:start w:val="1"/>
      <w:numFmt w:val="bullet"/>
      <w:lvlText w:val="•"/>
      <w:lvlJc w:val="left"/>
      <w:pPr>
        <w:tabs>
          <w:tab w:val="num" w:pos="1440"/>
        </w:tabs>
        <w:ind w:left="1440" w:hanging="360"/>
      </w:pPr>
      <w:rPr>
        <w:rFonts w:ascii="Arial" w:hAnsi="Arial" w:hint="default"/>
      </w:rPr>
    </w:lvl>
    <w:lvl w:ilvl="2" w:tplc="060EA006" w:tentative="1">
      <w:start w:val="1"/>
      <w:numFmt w:val="bullet"/>
      <w:lvlText w:val="•"/>
      <w:lvlJc w:val="left"/>
      <w:pPr>
        <w:tabs>
          <w:tab w:val="num" w:pos="2160"/>
        </w:tabs>
        <w:ind w:left="2160" w:hanging="360"/>
      </w:pPr>
      <w:rPr>
        <w:rFonts w:ascii="Arial" w:hAnsi="Arial" w:hint="default"/>
      </w:rPr>
    </w:lvl>
    <w:lvl w:ilvl="3" w:tplc="922ADF2E" w:tentative="1">
      <w:start w:val="1"/>
      <w:numFmt w:val="bullet"/>
      <w:lvlText w:val="•"/>
      <w:lvlJc w:val="left"/>
      <w:pPr>
        <w:tabs>
          <w:tab w:val="num" w:pos="2880"/>
        </w:tabs>
        <w:ind w:left="2880" w:hanging="360"/>
      </w:pPr>
      <w:rPr>
        <w:rFonts w:ascii="Arial" w:hAnsi="Arial" w:hint="default"/>
      </w:rPr>
    </w:lvl>
    <w:lvl w:ilvl="4" w:tplc="A044F7EA" w:tentative="1">
      <w:start w:val="1"/>
      <w:numFmt w:val="bullet"/>
      <w:lvlText w:val="•"/>
      <w:lvlJc w:val="left"/>
      <w:pPr>
        <w:tabs>
          <w:tab w:val="num" w:pos="3600"/>
        </w:tabs>
        <w:ind w:left="3600" w:hanging="360"/>
      </w:pPr>
      <w:rPr>
        <w:rFonts w:ascii="Arial" w:hAnsi="Arial" w:hint="default"/>
      </w:rPr>
    </w:lvl>
    <w:lvl w:ilvl="5" w:tplc="50AE76DC" w:tentative="1">
      <w:start w:val="1"/>
      <w:numFmt w:val="bullet"/>
      <w:lvlText w:val="•"/>
      <w:lvlJc w:val="left"/>
      <w:pPr>
        <w:tabs>
          <w:tab w:val="num" w:pos="4320"/>
        </w:tabs>
        <w:ind w:left="4320" w:hanging="360"/>
      </w:pPr>
      <w:rPr>
        <w:rFonts w:ascii="Arial" w:hAnsi="Arial" w:hint="default"/>
      </w:rPr>
    </w:lvl>
    <w:lvl w:ilvl="6" w:tplc="44B41352" w:tentative="1">
      <w:start w:val="1"/>
      <w:numFmt w:val="bullet"/>
      <w:lvlText w:val="•"/>
      <w:lvlJc w:val="left"/>
      <w:pPr>
        <w:tabs>
          <w:tab w:val="num" w:pos="5040"/>
        </w:tabs>
        <w:ind w:left="5040" w:hanging="360"/>
      </w:pPr>
      <w:rPr>
        <w:rFonts w:ascii="Arial" w:hAnsi="Arial" w:hint="default"/>
      </w:rPr>
    </w:lvl>
    <w:lvl w:ilvl="7" w:tplc="B8A88652" w:tentative="1">
      <w:start w:val="1"/>
      <w:numFmt w:val="bullet"/>
      <w:lvlText w:val="•"/>
      <w:lvlJc w:val="left"/>
      <w:pPr>
        <w:tabs>
          <w:tab w:val="num" w:pos="5760"/>
        </w:tabs>
        <w:ind w:left="5760" w:hanging="360"/>
      </w:pPr>
      <w:rPr>
        <w:rFonts w:ascii="Arial" w:hAnsi="Arial" w:hint="default"/>
      </w:rPr>
    </w:lvl>
    <w:lvl w:ilvl="8" w:tplc="7CDCA228"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0621CB3"/>
    <w:multiLevelType w:val="multilevel"/>
    <w:tmpl w:val="8B36402A"/>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HAnsi" w:hAnsi="Calibri" w:cs="Calibr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C37F12"/>
    <w:multiLevelType w:val="hybridMultilevel"/>
    <w:tmpl w:val="1E02975E"/>
    <w:lvl w:ilvl="0" w:tplc="11D46AE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41131"/>
    <w:multiLevelType w:val="hybridMultilevel"/>
    <w:tmpl w:val="5E3A6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993B21"/>
    <w:multiLevelType w:val="hybridMultilevel"/>
    <w:tmpl w:val="21842810"/>
    <w:lvl w:ilvl="0" w:tplc="C4707C5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244499"/>
    <w:multiLevelType w:val="hybridMultilevel"/>
    <w:tmpl w:val="BF8C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724F94"/>
    <w:multiLevelType w:val="multilevel"/>
    <w:tmpl w:val="53963420"/>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784389"/>
    <w:multiLevelType w:val="multilevel"/>
    <w:tmpl w:val="4240F1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26"/>
  </w:num>
  <w:num w:numId="3">
    <w:abstractNumId w:val="23"/>
  </w:num>
  <w:num w:numId="4">
    <w:abstractNumId w:val="3"/>
  </w:num>
  <w:num w:numId="5">
    <w:abstractNumId w:val="11"/>
  </w:num>
  <w:num w:numId="6">
    <w:abstractNumId w:val="6"/>
  </w:num>
  <w:num w:numId="7">
    <w:abstractNumId w:val="8"/>
  </w:num>
  <w:num w:numId="8">
    <w:abstractNumId w:val="19"/>
  </w:num>
  <w:num w:numId="9">
    <w:abstractNumId w:val="4"/>
  </w:num>
  <w:num w:numId="10">
    <w:abstractNumId w:val="22"/>
  </w:num>
  <w:num w:numId="11">
    <w:abstractNumId w:val="2"/>
  </w:num>
  <w:num w:numId="12">
    <w:abstractNumId w:val="7"/>
  </w:num>
  <w:num w:numId="13">
    <w:abstractNumId w:val="29"/>
  </w:num>
  <w:num w:numId="14">
    <w:abstractNumId w:val="14"/>
  </w:num>
  <w:num w:numId="15">
    <w:abstractNumId w:val="24"/>
  </w:num>
  <w:num w:numId="16">
    <w:abstractNumId w:val="13"/>
  </w:num>
  <w:num w:numId="17">
    <w:abstractNumId w:val="21"/>
  </w:num>
  <w:num w:numId="18">
    <w:abstractNumId w:val="25"/>
  </w:num>
  <w:num w:numId="19">
    <w:abstractNumId w:val="30"/>
  </w:num>
  <w:num w:numId="20">
    <w:abstractNumId w:val="1"/>
  </w:num>
  <w:num w:numId="21">
    <w:abstractNumId w:val="9"/>
  </w:num>
  <w:num w:numId="22">
    <w:abstractNumId w:val="16"/>
  </w:num>
  <w:num w:numId="23">
    <w:abstractNumId w:val="27"/>
  </w:num>
  <w:num w:numId="24">
    <w:abstractNumId w:val="0"/>
  </w:num>
  <w:num w:numId="25">
    <w:abstractNumId w:val="5"/>
  </w:num>
  <w:num w:numId="26">
    <w:abstractNumId w:val="15"/>
  </w:num>
  <w:num w:numId="27">
    <w:abstractNumId w:val="17"/>
  </w:num>
  <w:num w:numId="28">
    <w:abstractNumId w:val="12"/>
  </w:num>
  <w:num w:numId="29">
    <w:abstractNumId w:val="28"/>
  </w:num>
  <w:num w:numId="30">
    <w:abstractNumId w:val="20"/>
  </w:num>
  <w:num w:numId="31">
    <w:abstractNumId w:val="18"/>
  </w:num>
  <w:num w:numId="32">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3E4"/>
    <w:rsid w:val="0000029B"/>
    <w:rsid w:val="000023D1"/>
    <w:rsid w:val="00002602"/>
    <w:rsid w:val="00002BF5"/>
    <w:rsid w:val="00005E36"/>
    <w:rsid w:val="000065DC"/>
    <w:rsid w:val="00010486"/>
    <w:rsid w:val="0001404E"/>
    <w:rsid w:val="00017E58"/>
    <w:rsid w:val="00020737"/>
    <w:rsid w:val="00021DEA"/>
    <w:rsid w:val="000227EC"/>
    <w:rsid w:val="000233D4"/>
    <w:rsid w:val="00025B19"/>
    <w:rsid w:val="00027591"/>
    <w:rsid w:val="00030D9B"/>
    <w:rsid w:val="000374EB"/>
    <w:rsid w:val="000408D3"/>
    <w:rsid w:val="000410EB"/>
    <w:rsid w:val="000418B5"/>
    <w:rsid w:val="00043286"/>
    <w:rsid w:val="00046303"/>
    <w:rsid w:val="00046807"/>
    <w:rsid w:val="00051387"/>
    <w:rsid w:val="00055650"/>
    <w:rsid w:val="000805EC"/>
    <w:rsid w:val="00082C71"/>
    <w:rsid w:val="00084DA2"/>
    <w:rsid w:val="00085ACF"/>
    <w:rsid w:val="00096C20"/>
    <w:rsid w:val="000A5FF4"/>
    <w:rsid w:val="000A6BE4"/>
    <w:rsid w:val="000A7D14"/>
    <w:rsid w:val="000B1FB0"/>
    <w:rsid w:val="000B3821"/>
    <w:rsid w:val="000B7B39"/>
    <w:rsid w:val="000C5E20"/>
    <w:rsid w:val="000D25C0"/>
    <w:rsid w:val="000E05A2"/>
    <w:rsid w:val="000E47A8"/>
    <w:rsid w:val="000F1967"/>
    <w:rsid w:val="000F27A9"/>
    <w:rsid w:val="000F3B89"/>
    <w:rsid w:val="00103A53"/>
    <w:rsid w:val="00130B91"/>
    <w:rsid w:val="001334CC"/>
    <w:rsid w:val="001350ED"/>
    <w:rsid w:val="00135312"/>
    <w:rsid w:val="001356F2"/>
    <w:rsid w:val="00140560"/>
    <w:rsid w:val="001420BB"/>
    <w:rsid w:val="00144D24"/>
    <w:rsid w:val="00152AE2"/>
    <w:rsid w:val="0015357A"/>
    <w:rsid w:val="0015490A"/>
    <w:rsid w:val="001658B3"/>
    <w:rsid w:val="001707A9"/>
    <w:rsid w:val="00174595"/>
    <w:rsid w:val="0017623B"/>
    <w:rsid w:val="00183060"/>
    <w:rsid w:val="00193669"/>
    <w:rsid w:val="001B5A8F"/>
    <w:rsid w:val="001B70E7"/>
    <w:rsid w:val="001E077E"/>
    <w:rsid w:val="001E64D8"/>
    <w:rsid w:val="001E670D"/>
    <w:rsid w:val="001F172E"/>
    <w:rsid w:val="001F3293"/>
    <w:rsid w:val="001F6D24"/>
    <w:rsid w:val="002040EE"/>
    <w:rsid w:val="00204B34"/>
    <w:rsid w:val="002069CA"/>
    <w:rsid w:val="00206A7D"/>
    <w:rsid w:val="002107C5"/>
    <w:rsid w:val="00214151"/>
    <w:rsid w:val="002212B1"/>
    <w:rsid w:val="00225044"/>
    <w:rsid w:val="0022581B"/>
    <w:rsid w:val="00231A67"/>
    <w:rsid w:val="002324BC"/>
    <w:rsid w:val="002353F2"/>
    <w:rsid w:val="00244730"/>
    <w:rsid w:val="002501F1"/>
    <w:rsid w:val="0025371D"/>
    <w:rsid w:val="0026126D"/>
    <w:rsid w:val="0026414B"/>
    <w:rsid w:val="002642FF"/>
    <w:rsid w:val="00283B32"/>
    <w:rsid w:val="0029163A"/>
    <w:rsid w:val="00291D4E"/>
    <w:rsid w:val="00291E00"/>
    <w:rsid w:val="002936C8"/>
    <w:rsid w:val="00296D11"/>
    <w:rsid w:val="002A0D0D"/>
    <w:rsid w:val="002A291C"/>
    <w:rsid w:val="002A385A"/>
    <w:rsid w:val="002E0E92"/>
    <w:rsid w:val="002E2DA9"/>
    <w:rsid w:val="002E31D1"/>
    <w:rsid w:val="002E581F"/>
    <w:rsid w:val="002E7CAD"/>
    <w:rsid w:val="002F1207"/>
    <w:rsid w:val="002F66B3"/>
    <w:rsid w:val="00303C37"/>
    <w:rsid w:val="00311F06"/>
    <w:rsid w:val="0031474B"/>
    <w:rsid w:val="00314CA2"/>
    <w:rsid w:val="0032699E"/>
    <w:rsid w:val="00332D34"/>
    <w:rsid w:val="00336818"/>
    <w:rsid w:val="00344BE4"/>
    <w:rsid w:val="003512C6"/>
    <w:rsid w:val="003513B7"/>
    <w:rsid w:val="003522E7"/>
    <w:rsid w:val="003543FC"/>
    <w:rsid w:val="00354FB4"/>
    <w:rsid w:val="003600D2"/>
    <w:rsid w:val="003657BE"/>
    <w:rsid w:val="003723DA"/>
    <w:rsid w:val="00375E3C"/>
    <w:rsid w:val="003765D6"/>
    <w:rsid w:val="00380216"/>
    <w:rsid w:val="00394B66"/>
    <w:rsid w:val="0039526E"/>
    <w:rsid w:val="003A2641"/>
    <w:rsid w:val="003A78E3"/>
    <w:rsid w:val="003C2A6F"/>
    <w:rsid w:val="003E5FDB"/>
    <w:rsid w:val="003E7914"/>
    <w:rsid w:val="003F0BB8"/>
    <w:rsid w:val="003F25E6"/>
    <w:rsid w:val="003F295B"/>
    <w:rsid w:val="003F4DC1"/>
    <w:rsid w:val="004103E4"/>
    <w:rsid w:val="00432298"/>
    <w:rsid w:val="00436758"/>
    <w:rsid w:val="00437F4D"/>
    <w:rsid w:val="00446222"/>
    <w:rsid w:val="004546F7"/>
    <w:rsid w:val="00457E74"/>
    <w:rsid w:val="00462EE0"/>
    <w:rsid w:val="0046406E"/>
    <w:rsid w:val="00466578"/>
    <w:rsid w:val="0047193E"/>
    <w:rsid w:val="0047382F"/>
    <w:rsid w:val="00481705"/>
    <w:rsid w:val="00493D4C"/>
    <w:rsid w:val="004947BC"/>
    <w:rsid w:val="00494F54"/>
    <w:rsid w:val="00496444"/>
    <w:rsid w:val="004A227F"/>
    <w:rsid w:val="004A6884"/>
    <w:rsid w:val="004A7D54"/>
    <w:rsid w:val="004B4784"/>
    <w:rsid w:val="004C10AC"/>
    <w:rsid w:val="004C3BE7"/>
    <w:rsid w:val="004C3CE4"/>
    <w:rsid w:val="004C3D63"/>
    <w:rsid w:val="004C45DB"/>
    <w:rsid w:val="004C77F1"/>
    <w:rsid w:val="004E0C44"/>
    <w:rsid w:val="004E1166"/>
    <w:rsid w:val="004E545F"/>
    <w:rsid w:val="004F664C"/>
    <w:rsid w:val="005020CF"/>
    <w:rsid w:val="00503D9E"/>
    <w:rsid w:val="00503F46"/>
    <w:rsid w:val="00512CEB"/>
    <w:rsid w:val="00517574"/>
    <w:rsid w:val="00520F05"/>
    <w:rsid w:val="005220B1"/>
    <w:rsid w:val="00526639"/>
    <w:rsid w:val="00532B5B"/>
    <w:rsid w:val="00535067"/>
    <w:rsid w:val="00537605"/>
    <w:rsid w:val="00543EC8"/>
    <w:rsid w:val="00544900"/>
    <w:rsid w:val="005453AC"/>
    <w:rsid w:val="00551D7C"/>
    <w:rsid w:val="00560CE4"/>
    <w:rsid w:val="00564ADD"/>
    <w:rsid w:val="005651C8"/>
    <w:rsid w:val="005716AC"/>
    <w:rsid w:val="00576E19"/>
    <w:rsid w:val="00580326"/>
    <w:rsid w:val="00584826"/>
    <w:rsid w:val="00590434"/>
    <w:rsid w:val="00597D4C"/>
    <w:rsid w:val="005A07B3"/>
    <w:rsid w:val="005A1693"/>
    <w:rsid w:val="005A16F0"/>
    <w:rsid w:val="005A3B97"/>
    <w:rsid w:val="005A645D"/>
    <w:rsid w:val="005A7031"/>
    <w:rsid w:val="005B14D7"/>
    <w:rsid w:val="005B3852"/>
    <w:rsid w:val="005B4916"/>
    <w:rsid w:val="005C0EB2"/>
    <w:rsid w:val="005C6A1C"/>
    <w:rsid w:val="005C70E5"/>
    <w:rsid w:val="005C7CC4"/>
    <w:rsid w:val="005D1446"/>
    <w:rsid w:val="005D5287"/>
    <w:rsid w:val="005E2622"/>
    <w:rsid w:val="005E3395"/>
    <w:rsid w:val="005E61ED"/>
    <w:rsid w:val="005E7AA7"/>
    <w:rsid w:val="005F5DC1"/>
    <w:rsid w:val="005F6ADA"/>
    <w:rsid w:val="00600DE5"/>
    <w:rsid w:val="0060263B"/>
    <w:rsid w:val="006038BA"/>
    <w:rsid w:val="00603A92"/>
    <w:rsid w:val="00604644"/>
    <w:rsid w:val="00610A92"/>
    <w:rsid w:val="0061322A"/>
    <w:rsid w:val="00621F0F"/>
    <w:rsid w:val="00624292"/>
    <w:rsid w:val="00635CB5"/>
    <w:rsid w:val="006370A3"/>
    <w:rsid w:val="00637558"/>
    <w:rsid w:val="0064134A"/>
    <w:rsid w:val="0064291B"/>
    <w:rsid w:val="00644794"/>
    <w:rsid w:val="006568C3"/>
    <w:rsid w:val="00656B25"/>
    <w:rsid w:val="00657E6A"/>
    <w:rsid w:val="00662BB1"/>
    <w:rsid w:val="006637D3"/>
    <w:rsid w:val="006702A5"/>
    <w:rsid w:val="006704FE"/>
    <w:rsid w:val="00671939"/>
    <w:rsid w:val="00676B06"/>
    <w:rsid w:val="00683FC6"/>
    <w:rsid w:val="006A1671"/>
    <w:rsid w:val="006A2C88"/>
    <w:rsid w:val="006A4323"/>
    <w:rsid w:val="006A4E34"/>
    <w:rsid w:val="006B01C2"/>
    <w:rsid w:val="006C1851"/>
    <w:rsid w:val="006C238D"/>
    <w:rsid w:val="006C2A4A"/>
    <w:rsid w:val="006C6F2E"/>
    <w:rsid w:val="006F541A"/>
    <w:rsid w:val="006F6A6B"/>
    <w:rsid w:val="006F77CB"/>
    <w:rsid w:val="0070174B"/>
    <w:rsid w:val="00706D1E"/>
    <w:rsid w:val="00710579"/>
    <w:rsid w:val="00711A37"/>
    <w:rsid w:val="00714FFC"/>
    <w:rsid w:val="0071769D"/>
    <w:rsid w:val="00717E24"/>
    <w:rsid w:val="00726FDD"/>
    <w:rsid w:val="0073519E"/>
    <w:rsid w:val="00744D24"/>
    <w:rsid w:val="00747776"/>
    <w:rsid w:val="0075371B"/>
    <w:rsid w:val="00754D4F"/>
    <w:rsid w:val="0075557B"/>
    <w:rsid w:val="00765371"/>
    <w:rsid w:val="00766809"/>
    <w:rsid w:val="0076760E"/>
    <w:rsid w:val="00771CF2"/>
    <w:rsid w:val="0079390C"/>
    <w:rsid w:val="00793F64"/>
    <w:rsid w:val="007A19E4"/>
    <w:rsid w:val="007A2562"/>
    <w:rsid w:val="007B06CA"/>
    <w:rsid w:val="007B6DE8"/>
    <w:rsid w:val="007B7311"/>
    <w:rsid w:val="007C28F2"/>
    <w:rsid w:val="007D0974"/>
    <w:rsid w:val="007E6785"/>
    <w:rsid w:val="007F442B"/>
    <w:rsid w:val="008005A3"/>
    <w:rsid w:val="00804A20"/>
    <w:rsid w:val="0081631A"/>
    <w:rsid w:val="00816691"/>
    <w:rsid w:val="00824EDF"/>
    <w:rsid w:val="00827ADA"/>
    <w:rsid w:val="008311BC"/>
    <w:rsid w:val="008334A1"/>
    <w:rsid w:val="00835E98"/>
    <w:rsid w:val="0083630B"/>
    <w:rsid w:val="00836858"/>
    <w:rsid w:val="00840F93"/>
    <w:rsid w:val="00843C49"/>
    <w:rsid w:val="00847CAB"/>
    <w:rsid w:val="00857885"/>
    <w:rsid w:val="00870317"/>
    <w:rsid w:val="00875654"/>
    <w:rsid w:val="008818CB"/>
    <w:rsid w:val="0089486F"/>
    <w:rsid w:val="008A4D42"/>
    <w:rsid w:val="008A6EBD"/>
    <w:rsid w:val="008B3CF3"/>
    <w:rsid w:val="008B537D"/>
    <w:rsid w:val="008C61F3"/>
    <w:rsid w:val="008F1F6D"/>
    <w:rsid w:val="008F24C8"/>
    <w:rsid w:val="008F3FEB"/>
    <w:rsid w:val="00903E3C"/>
    <w:rsid w:val="00913DAC"/>
    <w:rsid w:val="00914821"/>
    <w:rsid w:val="00915820"/>
    <w:rsid w:val="009158C9"/>
    <w:rsid w:val="00916F2D"/>
    <w:rsid w:val="00921553"/>
    <w:rsid w:val="00922222"/>
    <w:rsid w:val="009246D1"/>
    <w:rsid w:val="009272C7"/>
    <w:rsid w:val="0093532E"/>
    <w:rsid w:val="009373B6"/>
    <w:rsid w:val="00941C23"/>
    <w:rsid w:val="0094605F"/>
    <w:rsid w:val="00952314"/>
    <w:rsid w:val="0095342F"/>
    <w:rsid w:val="00954806"/>
    <w:rsid w:val="0096020B"/>
    <w:rsid w:val="009602E8"/>
    <w:rsid w:val="009614D4"/>
    <w:rsid w:val="00966B1E"/>
    <w:rsid w:val="00973709"/>
    <w:rsid w:val="00974814"/>
    <w:rsid w:val="009749C8"/>
    <w:rsid w:val="00975C9B"/>
    <w:rsid w:val="00985578"/>
    <w:rsid w:val="009873F7"/>
    <w:rsid w:val="009A64A2"/>
    <w:rsid w:val="009A785D"/>
    <w:rsid w:val="009C00C7"/>
    <w:rsid w:val="009D19CB"/>
    <w:rsid w:val="009D1E35"/>
    <w:rsid w:val="009D6664"/>
    <w:rsid w:val="009E399E"/>
    <w:rsid w:val="009E58AB"/>
    <w:rsid w:val="009F2617"/>
    <w:rsid w:val="009F6ED5"/>
    <w:rsid w:val="00A04125"/>
    <w:rsid w:val="00A04A35"/>
    <w:rsid w:val="00A05F5C"/>
    <w:rsid w:val="00A15F7D"/>
    <w:rsid w:val="00A20F21"/>
    <w:rsid w:val="00A23C58"/>
    <w:rsid w:val="00A31790"/>
    <w:rsid w:val="00A379BD"/>
    <w:rsid w:val="00A37B9E"/>
    <w:rsid w:val="00A473B5"/>
    <w:rsid w:val="00A50141"/>
    <w:rsid w:val="00A52D23"/>
    <w:rsid w:val="00A54B9A"/>
    <w:rsid w:val="00A628DE"/>
    <w:rsid w:val="00A65014"/>
    <w:rsid w:val="00A72861"/>
    <w:rsid w:val="00A836B4"/>
    <w:rsid w:val="00A84722"/>
    <w:rsid w:val="00A87789"/>
    <w:rsid w:val="00A914F3"/>
    <w:rsid w:val="00A94890"/>
    <w:rsid w:val="00A95711"/>
    <w:rsid w:val="00AA12D6"/>
    <w:rsid w:val="00AA1F33"/>
    <w:rsid w:val="00AA39FD"/>
    <w:rsid w:val="00AA40ED"/>
    <w:rsid w:val="00AC41E4"/>
    <w:rsid w:val="00AC5D4E"/>
    <w:rsid w:val="00AC6940"/>
    <w:rsid w:val="00AD4C25"/>
    <w:rsid w:val="00AD4D9D"/>
    <w:rsid w:val="00AF0B2D"/>
    <w:rsid w:val="00AF1EB5"/>
    <w:rsid w:val="00AF246F"/>
    <w:rsid w:val="00B03509"/>
    <w:rsid w:val="00B05DD5"/>
    <w:rsid w:val="00B07FBF"/>
    <w:rsid w:val="00B174DE"/>
    <w:rsid w:val="00B20737"/>
    <w:rsid w:val="00B24017"/>
    <w:rsid w:val="00B2425E"/>
    <w:rsid w:val="00B24D24"/>
    <w:rsid w:val="00B32421"/>
    <w:rsid w:val="00B35B7C"/>
    <w:rsid w:val="00B41BBD"/>
    <w:rsid w:val="00B430C7"/>
    <w:rsid w:val="00B4329B"/>
    <w:rsid w:val="00B517D9"/>
    <w:rsid w:val="00B549D1"/>
    <w:rsid w:val="00B640F4"/>
    <w:rsid w:val="00B70086"/>
    <w:rsid w:val="00B726B4"/>
    <w:rsid w:val="00B76AF3"/>
    <w:rsid w:val="00B83C99"/>
    <w:rsid w:val="00B8737C"/>
    <w:rsid w:val="00B87955"/>
    <w:rsid w:val="00B906F5"/>
    <w:rsid w:val="00B94854"/>
    <w:rsid w:val="00BA101D"/>
    <w:rsid w:val="00BA4985"/>
    <w:rsid w:val="00BB0648"/>
    <w:rsid w:val="00BB4D01"/>
    <w:rsid w:val="00BC11F9"/>
    <w:rsid w:val="00BC48D6"/>
    <w:rsid w:val="00BD382C"/>
    <w:rsid w:val="00BD4012"/>
    <w:rsid w:val="00BD7E5E"/>
    <w:rsid w:val="00BE0B29"/>
    <w:rsid w:val="00BE21B7"/>
    <w:rsid w:val="00BE45C3"/>
    <w:rsid w:val="00BE670D"/>
    <w:rsid w:val="00BF1071"/>
    <w:rsid w:val="00BF1603"/>
    <w:rsid w:val="00C113BE"/>
    <w:rsid w:val="00C141D5"/>
    <w:rsid w:val="00C21A0B"/>
    <w:rsid w:val="00C22C0B"/>
    <w:rsid w:val="00C36CBC"/>
    <w:rsid w:val="00C424FC"/>
    <w:rsid w:val="00C43F31"/>
    <w:rsid w:val="00C46FF7"/>
    <w:rsid w:val="00C61422"/>
    <w:rsid w:val="00C71B92"/>
    <w:rsid w:val="00C76C3A"/>
    <w:rsid w:val="00C863B7"/>
    <w:rsid w:val="00C90C98"/>
    <w:rsid w:val="00C92047"/>
    <w:rsid w:val="00C955EF"/>
    <w:rsid w:val="00CA0E48"/>
    <w:rsid w:val="00CA37D9"/>
    <w:rsid w:val="00CB0C0E"/>
    <w:rsid w:val="00CB3CD9"/>
    <w:rsid w:val="00CD3AE6"/>
    <w:rsid w:val="00CD481E"/>
    <w:rsid w:val="00CE3E30"/>
    <w:rsid w:val="00CE5D51"/>
    <w:rsid w:val="00CE5DCC"/>
    <w:rsid w:val="00CF08B0"/>
    <w:rsid w:val="00D13A95"/>
    <w:rsid w:val="00D15266"/>
    <w:rsid w:val="00D20E9F"/>
    <w:rsid w:val="00D2699A"/>
    <w:rsid w:val="00D30D7A"/>
    <w:rsid w:val="00D40C14"/>
    <w:rsid w:val="00D42C43"/>
    <w:rsid w:val="00D441FC"/>
    <w:rsid w:val="00D455F9"/>
    <w:rsid w:val="00D46F04"/>
    <w:rsid w:val="00D4784F"/>
    <w:rsid w:val="00D534B7"/>
    <w:rsid w:val="00D57FB3"/>
    <w:rsid w:val="00D64CB5"/>
    <w:rsid w:val="00D67958"/>
    <w:rsid w:val="00D73220"/>
    <w:rsid w:val="00D7373F"/>
    <w:rsid w:val="00D750A5"/>
    <w:rsid w:val="00D922CA"/>
    <w:rsid w:val="00DA00E7"/>
    <w:rsid w:val="00DA1476"/>
    <w:rsid w:val="00DA193C"/>
    <w:rsid w:val="00DA3E89"/>
    <w:rsid w:val="00DA48A0"/>
    <w:rsid w:val="00DB2209"/>
    <w:rsid w:val="00DB555D"/>
    <w:rsid w:val="00DB560A"/>
    <w:rsid w:val="00DD29AD"/>
    <w:rsid w:val="00DD3148"/>
    <w:rsid w:val="00DD53C7"/>
    <w:rsid w:val="00DE2E04"/>
    <w:rsid w:val="00DE3A2E"/>
    <w:rsid w:val="00DF612A"/>
    <w:rsid w:val="00E0563C"/>
    <w:rsid w:val="00E14FA4"/>
    <w:rsid w:val="00E269AA"/>
    <w:rsid w:val="00E30213"/>
    <w:rsid w:val="00E33361"/>
    <w:rsid w:val="00E34673"/>
    <w:rsid w:val="00E34A69"/>
    <w:rsid w:val="00E411D4"/>
    <w:rsid w:val="00E45B05"/>
    <w:rsid w:val="00E50097"/>
    <w:rsid w:val="00E50BCA"/>
    <w:rsid w:val="00E50E09"/>
    <w:rsid w:val="00E51269"/>
    <w:rsid w:val="00E53572"/>
    <w:rsid w:val="00E67660"/>
    <w:rsid w:val="00E7264D"/>
    <w:rsid w:val="00E8344E"/>
    <w:rsid w:val="00E919B6"/>
    <w:rsid w:val="00E950C6"/>
    <w:rsid w:val="00E9648D"/>
    <w:rsid w:val="00EA0D71"/>
    <w:rsid w:val="00EA3525"/>
    <w:rsid w:val="00EA3F12"/>
    <w:rsid w:val="00EA79E3"/>
    <w:rsid w:val="00EB2756"/>
    <w:rsid w:val="00EC035F"/>
    <w:rsid w:val="00EC1CFB"/>
    <w:rsid w:val="00EC28F1"/>
    <w:rsid w:val="00EC4449"/>
    <w:rsid w:val="00EE0000"/>
    <w:rsid w:val="00EE2B2E"/>
    <w:rsid w:val="00EE6221"/>
    <w:rsid w:val="00EF52A1"/>
    <w:rsid w:val="00EF737D"/>
    <w:rsid w:val="00F06066"/>
    <w:rsid w:val="00F14448"/>
    <w:rsid w:val="00F203D0"/>
    <w:rsid w:val="00F21597"/>
    <w:rsid w:val="00F25743"/>
    <w:rsid w:val="00F30CB9"/>
    <w:rsid w:val="00F341C2"/>
    <w:rsid w:val="00F346B5"/>
    <w:rsid w:val="00F40C17"/>
    <w:rsid w:val="00F451CD"/>
    <w:rsid w:val="00F45339"/>
    <w:rsid w:val="00F55EA2"/>
    <w:rsid w:val="00F57E76"/>
    <w:rsid w:val="00F629AC"/>
    <w:rsid w:val="00F771B0"/>
    <w:rsid w:val="00F814DE"/>
    <w:rsid w:val="00F94DB4"/>
    <w:rsid w:val="00F96B51"/>
    <w:rsid w:val="00F972A5"/>
    <w:rsid w:val="00F9795D"/>
    <w:rsid w:val="00FA6600"/>
    <w:rsid w:val="00FA6DF2"/>
    <w:rsid w:val="00FB2056"/>
    <w:rsid w:val="00FB30D2"/>
    <w:rsid w:val="00FB37E3"/>
    <w:rsid w:val="00FB403D"/>
    <w:rsid w:val="00FB47EF"/>
    <w:rsid w:val="00FB4FE3"/>
    <w:rsid w:val="00FC3444"/>
    <w:rsid w:val="00FD5C06"/>
    <w:rsid w:val="00FD6A5A"/>
    <w:rsid w:val="00FD6AF8"/>
    <w:rsid w:val="00FE1B8F"/>
    <w:rsid w:val="00FE1D9A"/>
    <w:rsid w:val="00FE60B0"/>
    <w:rsid w:val="00FF0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0C9732"/>
  <w14:defaultImageDpi w14:val="32767"/>
  <w15:docId w15:val="{6020A870-D061-2B4C-B3B9-CB12A35DA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7111977955398451881msolistparagraph">
    <w:name w:val="m_-7111977955398451881msolistparagraph"/>
    <w:basedOn w:val="Normal"/>
    <w:rsid w:val="00A379BD"/>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A379BD"/>
    <w:rPr>
      <w:color w:val="0000FF"/>
      <w:u w:val="single"/>
    </w:rPr>
  </w:style>
  <w:style w:type="paragraph" w:styleId="ListParagraph">
    <w:name w:val="List Paragraph"/>
    <w:basedOn w:val="Normal"/>
    <w:uiPriority w:val="34"/>
    <w:qFormat/>
    <w:rsid w:val="00AA12D6"/>
    <w:pPr>
      <w:ind w:left="720"/>
      <w:contextualSpacing/>
    </w:pPr>
  </w:style>
  <w:style w:type="character" w:styleId="CommentReference">
    <w:name w:val="annotation reference"/>
    <w:basedOn w:val="DefaultParagraphFont"/>
    <w:uiPriority w:val="99"/>
    <w:semiHidden/>
    <w:unhideWhenUsed/>
    <w:rsid w:val="00010486"/>
    <w:rPr>
      <w:sz w:val="16"/>
      <w:szCs w:val="16"/>
    </w:rPr>
  </w:style>
  <w:style w:type="paragraph" w:styleId="CommentText">
    <w:name w:val="annotation text"/>
    <w:basedOn w:val="Normal"/>
    <w:link w:val="CommentTextChar"/>
    <w:uiPriority w:val="99"/>
    <w:semiHidden/>
    <w:unhideWhenUsed/>
    <w:rsid w:val="00010486"/>
    <w:rPr>
      <w:sz w:val="20"/>
      <w:szCs w:val="20"/>
    </w:rPr>
  </w:style>
  <w:style w:type="character" w:customStyle="1" w:styleId="CommentTextChar">
    <w:name w:val="Comment Text Char"/>
    <w:basedOn w:val="DefaultParagraphFont"/>
    <w:link w:val="CommentText"/>
    <w:uiPriority w:val="99"/>
    <w:semiHidden/>
    <w:rsid w:val="00010486"/>
    <w:rPr>
      <w:sz w:val="20"/>
      <w:szCs w:val="20"/>
    </w:rPr>
  </w:style>
  <w:style w:type="paragraph" w:styleId="CommentSubject">
    <w:name w:val="annotation subject"/>
    <w:basedOn w:val="CommentText"/>
    <w:next w:val="CommentText"/>
    <w:link w:val="CommentSubjectChar"/>
    <w:uiPriority w:val="99"/>
    <w:semiHidden/>
    <w:unhideWhenUsed/>
    <w:rsid w:val="00010486"/>
    <w:rPr>
      <w:b/>
      <w:bCs/>
    </w:rPr>
  </w:style>
  <w:style w:type="character" w:customStyle="1" w:styleId="CommentSubjectChar">
    <w:name w:val="Comment Subject Char"/>
    <w:basedOn w:val="CommentTextChar"/>
    <w:link w:val="CommentSubject"/>
    <w:uiPriority w:val="99"/>
    <w:semiHidden/>
    <w:rsid w:val="00010486"/>
    <w:rPr>
      <w:b/>
      <w:bCs/>
      <w:sz w:val="20"/>
      <w:szCs w:val="20"/>
    </w:rPr>
  </w:style>
  <w:style w:type="paragraph" w:styleId="BalloonText">
    <w:name w:val="Balloon Text"/>
    <w:basedOn w:val="Normal"/>
    <w:link w:val="BalloonTextChar"/>
    <w:uiPriority w:val="99"/>
    <w:semiHidden/>
    <w:unhideWhenUsed/>
    <w:rsid w:val="0001048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0486"/>
    <w:rPr>
      <w:rFonts w:ascii="Times New Roman" w:hAnsi="Times New Roman" w:cs="Times New Roman"/>
      <w:sz w:val="18"/>
      <w:szCs w:val="18"/>
    </w:rPr>
  </w:style>
  <w:style w:type="character" w:styleId="Strong">
    <w:name w:val="Strong"/>
    <w:basedOn w:val="DefaultParagraphFont"/>
    <w:uiPriority w:val="22"/>
    <w:qFormat/>
    <w:rsid w:val="00010486"/>
    <w:rPr>
      <w:b/>
      <w:bCs/>
    </w:rPr>
  </w:style>
  <w:style w:type="table" w:styleId="TableGrid">
    <w:name w:val="Table Grid"/>
    <w:basedOn w:val="TableNormal"/>
    <w:uiPriority w:val="59"/>
    <w:rsid w:val="006C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46303"/>
  </w:style>
  <w:style w:type="paragraph" w:styleId="Revision">
    <w:name w:val="Revision"/>
    <w:hidden/>
    <w:uiPriority w:val="99"/>
    <w:semiHidden/>
    <w:rsid w:val="00CD481E"/>
  </w:style>
  <w:style w:type="paragraph" w:customStyle="1" w:styleId="p1">
    <w:name w:val="p1"/>
    <w:basedOn w:val="Normal"/>
    <w:rsid w:val="000F1967"/>
    <w:rPr>
      <w:rFonts w:ascii="Helvetica" w:hAnsi="Helvetica" w:cs="Times New Roman"/>
      <w:sz w:val="14"/>
      <w:szCs w:val="14"/>
    </w:rPr>
  </w:style>
  <w:style w:type="character" w:customStyle="1" w:styleId="UnresolvedMention1">
    <w:name w:val="Unresolved Mention1"/>
    <w:basedOn w:val="DefaultParagraphFont"/>
    <w:uiPriority w:val="99"/>
    <w:rsid w:val="00FA6DF2"/>
    <w:rPr>
      <w:color w:val="605E5C"/>
      <w:shd w:val="clear" w:color="auto" w:fill="E1DFDD"/>
    </w:rPr>
  </w:style>
  <w:style w:type="paragraph" w:styleId="NormalWeb">
    <w:name w:val="Normal (Web)"/>
    <w:basedOn w:val="Normal"/>
    <w:uiPriority w:val="99"/>
    <w:semiHidden/>
    <w:unhideWhenUsed/>
    <w:rsid w:val="001707A9"/>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unhideWhenUsed/>
    <w:rsid w:val="00B549D1"/>
    <w:pPr>
      <w:tabs>
        <w:tab w:val="center" w:pos="4680"/>
        <w:tab w:val="right" w:pos="9360"/>
      </w:tabs>
    </w:pPr>
  </w:style>
  <w:style w:type="character" w:customStyle="1" w:styleId="HeaderChar">
    <w:name w:val="Header Char"/>
    <w:basedOn w:val="DefaultParagraphFont"/>
    <w:link w:val="Header"/>
    <w:uiPriority w:val="99"/>
    <w:rsid w:val="00B549D1"/>
  </w:style>
  <w:style w:type="paragraph" w:styleId="Footer">
    <w:name w:val="footer"/>
    <w:basedOn w:val="Normal"/>
    <w:link w:val="FooterChar"/>
    <w:uiPriority w:val="99"/>
    <w:unhideWhenUsed/>
    <w:rsid w:val="00B549D1"/>
    <w:pPr>
      <w:tabs>
        <w:tab w:val="center" w:pos="4680"/>
        <w:tab w:val="right" w:pos="9360"/>
      </w:tabs>
    </w:pPr>
  </w:style>
  <w:style w:type="character" w:customStyle="1" w:styleId="FooterChar">
    <w:name w:val="Footer Char"/>
    <w:basedOn w:val="DefaultParagraphFont"/>
    <w:link w:val="Footer"/>
    <w:uiPriority w:val="99"/>
    <w:rsid w:val="00B549D1"/>
  </w:style>
  <w:style w:type="paragraph" w:styleId="FootnoteText">
    <w:name w:val="footnote text"/>
    <w:basedOn w:val="Normal"/>
    <w:link w:val="FootnoteTextChar"/>
    <w:uiPriority w:val="99"/>
    <w:unhideWhenUsed/>
    <w:rsid w:val="008005A3"/>
    <w:rPr>
      <w:sz w:val="20"/>
      <w:szCs w:val="20"/>
    </w:rPr>
  </w:style>
  <w:style w:type="character" w:customStyle="1" w:styleId="FootnoteTextChar">
    <w:name w:val="Footnote Text Char"/>
    <w:basedOn w:val="DefaultParagraphFont"/>
    <w:link w:val="FootnoteText"/>
    <w:uiPriority w:val="99"/>
    <w:rsid w:val="008005A3"/>
    <w:rPr>
      <w:sz w:val="20"/>
      <w:szCs w:val="20"/>
    </w:rPr>
  </w:style>
  <w:style w:type="character" w:styleId="FootnoteReference">
    <w:name w:val="footnote reference"/>
    <w:basedOn w:val="DefaultParagraphFont"/>
    <w:uiPriority w:val="99"/>
    <w:unhideWhenUsed/>
    <w:rsid w:val="008005A3"/>
    <w:rPr>
      <w:vertAlign w:val="superscript"/>
    </w:rPr>
  </w:style>
  <w:style w:type="character" w:customStyle="1" w:styleId="UnresolvedMention2">
    <w:name w:val="Unresolved Mention2"/>
    <w:basedOn w:val="DefaultParagraphFont"/>
    <w:uiPriority w:val="99"/>
    <w:rsid w:val="008005A3"/>
    <w:rPr>
      <w:color w:val="605E5C"/>
      <w:shd w:val="clear" w:color="auto" w:fill="E1DFDD"/>
    </w:rPr>
  </w:style>
  <w:style w:type="character" w:styleId="PageNumber">
    <w:name w:val="page number"/>
    <w:basedOn w:val="DefaultParagraphFont"/>
    <w:uiPriority w:val="99"/>
    <w:semiHidden/>
    <w:unhideWhenUsed/>
    <w:rsid w:val="00954806"/>
  </w:style>
  <w:style w:type="paragraph" w:customStyle="1" w:styleId="Default">
    <w:name w:val="Default"/>
    <w:rsid w:val="0022581B"/>
    <w:pPr>
      <w:autoSpaceDE w:val="0"/>
      <w:autoSpaceDN w:val="0"/>
      <w:adjustRightInd w:val="0"/>
    </w:pPr>
    <w:rPr>
      <w:rFonts w:ascii="Arial" w:hAnsi="Arial" w:cs="Arial"/>
      <w:color w:val="000000"/>
    </w:rPr>
  </w:style>
  <w:style w:type="character" w:customStyle="1" w:styleId="UnresolvedMention3">
    <w:name w:val="Unresolved Mention3"/>
    <w:basedOn w:val="DefaultParagraphFont"/>
    <w:uiPriority w:val="99"/>
    <w:rsid w:val="00EC4449"/>
    <w:rPr>
      <w:color w:val="605E5C"/>
      <w:shd w:val="clear" w:color="auto" w:fill="E1DFDD"/>
    </w:rPr>
  </w:style>
  <w:style w:type="character" w:styleId="FollowedHyperlink">
    <w:name w:val="FollowedHyperlink"/>
    <w:basedOn w:val="DefaultParagraphFont"/>
    <w:uiPriority w:val="99"/>
    <w:semiHidden/>
    <w:unhideWhenUsed/>
    <w:rsid w:val="008B537D"/>
    <w:rPr>
      <w:color w:val="954F72" w:themeColor="followedHyperlink"/>
      <w:u w:val="single"/>
    </w:rPr>
  </w:style>
  <w:style w:type="character" w:customStyle="1" w:styleId="UnresolvedMention4">
    <w:name w:val="Unresolved Mention4"/>
    <w:basedOn w:val="DefaultParagraphFont"/>
    <w:uiPriority w:val="99"/>
    <w:semiHidden/>
    <w:unhideWhenUsed/>
    <w:rsid w:val="005A6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01446">
      <w:bodyDiv w:val="1"/>
      <w:marLeft w:val="0"/>
      <w:marRight w:val="0"/>
      <w:marTop w:val="0"/>
      <w:marBottom w:val="0"/>
      <w:divBdr>
        <w:top w:val="none" w:sz="0" w:space="0" w:color="auto"/>
        <w:left w:val="none" w:sz="0" w:space="0" w:color="auto"/>
        <w:bottom w:val="none" w:sz="0" w:space="0" w:color="auto"/>
        <w:right w:val="none" w:sz="0" w:space="0" w:color="auto"/>
      </w:divBdr>
    </w:div>
    <w:div w:id="9839716">
      <w:bodyDiv w:val="1"/>
      <w:marLeft w:val="0"/>
      <w:marRight w:val="0"/>
      <w:marTop w:val="0"/>
      <w:marBottom w:val="0"/>
      <w:divBdr>
        <w:top w:val="none" w:sz="0" w:space="0" w:color="auto"/>
        <w:left w:val="none" w:sz="0" w:space="0" w:color="auto"/>
        <w:bottom w:val="none" w:sz="0" w:space="0" w:color="auto"/>
        <w:right w:val="none" w:sz="0" w:space="0" w:color="auto"/>
      </w:divBdr>
      <w:divsChild>
        <w:div w:id="782388253">
          <w:marLeft w:val="547"/>
          <w:marRight w:val="0"/>
          <w:marTop w:val="0"/>
          <w:marBottom w:val="0"/>
          <w:divBdr>
            <w:top w:val="none" w:sz="0" w:space="0" w:color="auto"/>
            <w:left w:val="none" w:sz="0" w:space="0" w:color="auto"/>
            <w:bottom w:val="none" w:sz="0" w:space="0" w:color="auto"/>
            <w:right w:val="none" w:sz="0" w:space="0" w:color="auto"/>
          </w:divBdr>
        </w:div>
        <w:div w:id="1711538723">
          <w:marLeft w:val="547"/>
          <w:marRight w:val="0"/>
          <w:marTop w:val="0"/>
          <w:marBottom w:val="0"/>
          <w:divBdr>
            <w:top w:val="none" w:sz="0" w:space="0" w:color="auto"/>
            <w:left w:val="none" w:sz="0" w:space="0" w:color="auto"/>
            <w:bottom w:val="none" w:sz="0" w:space="0" w:color="auto"/>
            <w:right w:val="none" w:sz="0" w:space="0" w:color="auto"/>
          </w:divBdr>
        </w:div>
      </w:divsChild>
    </w:div>
    <w:div w:id="57439002">
      <w:bodyDiv w:val="1"/>
      <w:marLeft w:val="0"/>
      <w:marRight w:val="0"/>
      <w:marTop w:val="0"/>
      <w:marBottom w:val="0"/>
      <w:divBdr>
        <w:top w:val="none" w:sz="0" w:space="0" w:color="auto"/>
        <w:left w:val="none" w:sz="0" w:space="0" w:color="auto"/>
        <w:bottom w:val="none" w:sz="0" w:space="0" w:color="auto"/>
        <w:right w:val="none" w:sz="0" w:space="0" w:color="auto"/>
      </w:divBdr>
    </w:div>
    <w:div w:id="85078622">
      <w:bodyDiv w:val="1"/>
      <w:marLeft w:val="0"/>
      <w:marRight w:val="0"/>
      <w:marTop w:val="0"/>
      <w:marBottom w:val="0"/>
      <w:divBdr>
        <w:top w:val="none" w:sz="0" w:space="0" w:color="auto"/>
        <w:left w:val="none" w:sz="0" w:space="0" w:color="auto"/>
        <w:bottom w:val="none" w:sz="0" w:space="0" w:color="auto"/>
        <w:right w:val="none" w:sz="0" w:space="0" w:color="auto"/>
      </w:divBdr>
    </w:div>
    <w:div w:id="99953804">
      <w:bodyDiv w:val="1"/>
      <w:marLeft w:val="0"/>
      <w:marRight w:val="0"/>
      <w:marTop w:val="0"/>
      <w:marBottom w:val="0"/>
      <w:divBdr>
        <w:top w:val="none" w:sz="0" w:space="0" w:color="auto"/>
        <w:left w:val="none" w:sz="0" w:space="0" w:color="auto"/>
        <w:bottom w:val="none" w:sz="0" w:space="0" w:color="auto"/>
        <w:right w:val="none" w:sz="0" w:space="0" w:color="auto"/>
      </w:divBdr>
    </w:div>
    <w:div w:id="199980891">
      <w:bodyDiv w:val="1"/>
      <w:marLeft w:val="0"/>
      <w:marRight w:val="0"/>
      <w:marTop w:val="0"/>
      <w:marBottom w:val="0"/>
      <w:divBdr>
        <w:top w:val="none" w:sz="0" w:space="0" w:color="auto"/>
        <w:left w:val="none" w:sz="0" w:space="0" w:color="auto"/>
        <w:bottom w:val="none" w:sz="0" w:space="0" w:color="auto"/>
        <w:right w:val="none" w:sz="0" w:space="0" w:color="auto"/>
      </w:divBdr>
    </w:div>
    <w:div w:id="293567222">
      <w:bodyDiv w:val="1"/>
      <w:marLeft w:val="0"/>
      <w:marRight w:val="0"/>
      <w:marTop w:val="0"/>
      <w:marBottom w:val="0"/>
      <w:divBdr>
        <w:top w:val="none" w:sz="0" w:space="0" w:color="auto"/>
        <w:left w:val="none" w:sz="0" w:space="0" w:color="auto"/>
        <w:bottom w:val="none" w:sz="0" w:space="0" w:color="auto"/>
        <w:right w:val="none" w:sz="0" w:space="0" w:color="auto"/>
      </w:divBdr>
      <w:divsChild>
        <w:div w:id="1682662509">
          <w:marLeft w:val="0"/>
          <w:marRight w:val="0"/>
          <w:marTop w:val="0"/>
          <w:marBottom w:val="0"/>
          <w:divBdr>
            <w:top w:val="none" w:sz="0" w:space="0" w:color="auto"/>
            <w:left w:val="none" w:sz="0" w:space="0" w:color="auto"/>
            <w:bottom w:val="none" w:sz="0" w:space="0" w:color="auto"/>
            <w:right w:val="none" w:sz="0" w:space="0" w:color="auto"/>
          </w:divBdr>
        </w:div>
        <w:div w:id="1506246441">
          <w:marLeft w:val="0"/>
          <w:marRight w:val="0"/>
          <w:marTop w:val="0"/>
          <w:marBottom w:val="0"/>
          <w:divBdr>
            <w:top w:val="none" w:sz="0" w:space="0" w:color="auto"/>
            <w:left w:val="none" w:sz="0" w:space="0" w:color="auto"/>
            <w:bottom w:val="none" w:sz="0" w:space="0" w:color="auto"/>
            <w:right w:val="none" w:sz="0" w:space="0" w:color="auto"/>
          </w:divBdr>
        </w:div>
        <w:div w:id="1880703916">
          <w:marLeft w:val="0"/>
          <w:marRight w:val="0"/>
          <w:marTop w:val="0"/>
          <w:marBottom w:val="0"/>
          <w:divBdr>
            <w:top w:val="none" w:sz="0" w:space="0" w:color="auto"/>
            <w:left w:val="none" w:sz="0" w:space="0" w:color="auto"/>
            <w:bottom w:val="none" w:sz="0" w:space="0" w:color="auto"/>
            <w:right w:val="none" w:sz="0" w:space="0" w:color="auto"/>
          </w:divBdr>
        </w:div>
        <w:div w:id="770516324">
          <w:marLeft w:val="0"/>
          <w:marRight w:val="0"/>
          <w:marTop w:val="0"/>
          <w:marBottom w:val="0"/>
          <w:divBdr>
            <w:top w:val="none" w:sz="0" w:space="0" w:color="auto"/>
            <w:left w:val="none" w:sz="0" w:space="0" w:color="auto"/>
            <w:bottom w:val="none" w:sz="0" w:space="0" w:color="auto"/>
            <w:right w:val="none" w:sz="0" w:space="0" w:color="auto"/>
          </w:divBdr>
        </w:div>
        <w:div w:id="63798374">
          <w:marLeft w:val="0"/>
          <w:marRight w:val="0"/>
          <w:marTop w:val="0"/>
          <w:marBottom w:val="0"/>
          <w:divBdr>
            <w:top w:val="none" w:sz="0" w:space="0" w:color="auto"/>
            <w:left w:val="none" w:sz="0" w:space="0" w:color="auto"/>
            <w:bottom w:val="none" w:sz="0" w:space="0" w:color="auto"/>
            <w:right w:val="none" w:sz="0" w:space="0" w:color="auto"/>
          </w:divBdr>
        </w:div>
        <w:div w:id="328679211">
          <w:marLeft w:val="0"/>
          <w:marRight w:val="0"/>
          <w:marTop w:val="0"/>
          <w:marBottom w:val="0"/>
          <w:divBdr>
            <w:top w:val="none" w:sz="0" w:space="0" w:color="auto"/>
            <w:left w:val="none" w:sz="0" w:space="0" w:color="auto"/>
            <w:bottom w:val="none" w:sz="0" w:space="0" w:color="auto"/>
            <w:right w:val="none" w:sz="0" w:space="0" w:color="auto"/>
          </w:divBdr>
        </w:div>
        <w:div w:id="2130976340">
          <w:marLeft w:val="0"/>
          <w:marRight w:val="0"/>
          <w:marTop w:val="0"/>
          <w:marBottom w:val="0"/>
          <w:divBdr>
            <w:top w:val="none" w:sz="0" w:space="0" w:color="auto"/>
            <w:left w:val="none" w:sz="0" w:space="0" w:color="auto"/>
            <w:bottom w:val="none" w:sz="0" w:space="0" w:color="auto"/>
            <w:right w:val="none" w:sz="0" w:space="0" w:color="auto"/>
          </w:divBdr>
        </w:div>
      </w:divsChild>
    </w:div>
    <w:div w:id="362369190">
      <w:bodyDiv w:val="1"/>
      <w:marLeft w:val="0"/>
      <w:marRight w:val="0"/>
      <w:marTop w:val="0"/>
      <w:marBottom w:val="0"/>
      <w:divBdr>
        <w:top w:val="none" w:sz="0" w:space="0" w:color="auto"/>
        <w:left w:val="none" w:sz="0" w:space="0" w:color="auto"/>
        <w:bottom w:val="none" w:sz="0" w:space="0" w:color="auto"/>
        <w:right w:val="none" w:sz="0" w:space="0" w:color="auto"/>
      </w:divBdr>
      <w:divsChild>
        <w:div w:id="1664771133">
          <w:marLeft w:val="547"/>
          <w:marRight w:val="0"/>
          <w:marTop w:val="0"/>
          <w:marBottom w:val="0"/>
          <w:divBdr>
            <w:top w:val="none" w:sz="0" w:space="0" w:color="auto"/>
            <w:left w:val="none" w:sz="0" w:space="0" w:color="auto"/>
            <w:bottom w:val="none" w:sz="0" w:space="0" w:color="auto"/>
            <w:right w:val="none" w:sz="0" w:space="0" w:color="auto"/>
          </w:divBdr>
        </w:div>
      </w:divsChild>
    </w:div>
    <w:div w:id="420493754">
      <w:bodyDiv w:val="1"/>
      <w:marLeft w:val="0"/>
      <w:marRight w:val="0"/>
      <w:marTop w:val="0"/>
      <w:marBottom w:val="0"/>
      <w:divBdr>
        <w:top w:val="none" w:sz="0" w:space="0" w:color="auto"/>
        <w:left w:val="none" w:sz="0" w:space="0" w:color="auto"/>
        <w:bottom w:val="none" w:sz="0" w:space="0" w:color="auto"/>
        <w:right w:val="none" w:sz="0" w:space="0" w:color="auto"/>
      </w:divBdr>
      <w:divsChild>
        <w:div w:id="756445558">
          <w:marLeft w:val="0"/>
          <w:marRight w:val="0"/>
          <w:marTop w:val="0"/>
          <w:marBottom w:val="0"/>
          <w:divBdr>
            <w:top w:val="none" w:sz="0" w:space="0" w:color="auto"/>
            <w:left w:val="none" w:sz="0" w:space="0" w:color="auto"/>
            <w:bottom w:val="none" w:sz="0" w:space="0" w:color="auto"/>
            <w:right w:val="none" w:sz="0" w:space="0" w:color="auto"/>
          </w:divBdr>
        </w:div>
        <w:div w:id="1424380058">
          <w:marLeft w:val="0"/>
          <w:marRight w:val="0"/>
          <w:marTop w:val="0"/>
          <w:marBottom w:val="0"/>
          <w:divBdr>
            <w:top w:val="none" w:sz="0" w:space="0" w:color="auto"/>
            <w:left w:val="none" w:sz="0" w:space="0" w:color="auto"/>
            <w:bottom w:val="none" w:sz="0" w:space="0" w:color="auto"/>
            <w:right w:val="none" w:sz="0" w:space="0" w:color="auto"/>
          </w:divBdr>
        </w:div>
        <w:div w:id="956105856">
          <w:marLeft w:val="0"/>
          <w:marRight w:val="0"/>
          <w:marTop w:val="0"/>
          <w:marBottom w:val="0"/>
          <w:divBdr>
            <w:top w:val="none" w:sz="0" w:space="0" w:color="auto"/>
            <w:left w:val="none" w:sz="0" w:space="0" w:color="auto"/>
            <w:bottom w:val="none" w:sz="0" w:space="0" w:color="auto"/>
            <w:right w:val="none" w:sz="0" w:space="0" w:color="auto"/>
          </w:divBdr>
        </w:div>
        <w:div w:id="414742757">
          <w:marLeft w:val="0"/>
          <w:marRight w:val="0"/>
          <w:marTop w:val="0"/>
          <w:marBottom w:val="0"/>
          <w:divBdr>
            <w:top w:val="none" w:sz="0" w:space="0" w:color="auto"/>
            <w:left w:val="none" w:sz="0" w:space="0" w:color="auto"/>
            <w:bottom w:val="none" w:sz="0" w:space="0" w:color="auto"/>
            <w:right w:val="none" w:sz="0" w:space="0" w:color="auto"/>
          </w:divBdr>
        </w:div>
      </w:divsChild>
    </w:div>
    <w:div w:id="441076701">
      <w:bodyDiv w:val="1"/>
      <w:marLeft w:val="0"/>
      <w:marRight w:val="0"/>
      <w:marTop w:val="0"/>
      <w:marBottom w:val="0"/>
      <w:divBdr>
        <w:top w:val="none" w:sz="0" w:space="0" w:color="auto"/>
        <w:left w:val="none" w:sz="0" w:space="0" w:color="auto"/>
        <w:bottom w:val="none" w:sz="0" w:space="0" w:color="auto"/>
        <w:right w:val="none" w:sz="0" w:space="0" w:color="auto"/>
      </w:divBdr>
      <w:divsChild>
        <w:div w:id="1096172249">
          <w:marLeft w:val="547"/>
          <w:marRight w:val="0"/>
          <w:marTop w:val="0"/>
          <w:marBottom w:val="0"/>
          <w:divBdr>
            <w:top w:val="none" w:sz="0" w:space="0" w:color="auto"/>
            <w:left w:val="none" w:sz="0" w:space="0" w:color="auto"/>
            <w:bottom w:val="none" w:sz="0" w:space="0" w:color="auto"/>
            <w:right w:val="none" w:sz="0" w:space="0" w:color="auto"/>
          </w:divBdr>
        </w:div>
      </w:divsChild>
    </w:div>
    <w:div w:id="499926653">
      <w:bodyDiv w:val="1"/>
      <w:marLeft w:val="0"/>
      <w:marRight w:val="0"/>
      <w:marTop w:val="0"/>
      <w:marBottom w:val="0"/>
      <w:divBdr>
        <w:top w:val="none" w:sz="0" w:space="0" w:color="auto"/>
        <w:left w:val="none" w:sz="0" w:space="0" w:color="auto"/>
        <w:bottom w:val="none" w:sz="0" w:space="0" w:color="auto"/>
        <w:right w:val="none" w:sz="0" w:space="0" w:color="auto"/>
      </w:divBdr>
    </w:div>
    <w:div w:id="538469269">
      <w:bodyDiv w:val="1"/>
      <w:marLeft w:val="0"/>
      <w:marRight w:val="0"/>
      <w:marTop w:val="0"/>
      <w:marBottom w:val="0"/>
      <w:divBdr>
        <w:top w:val="none" w:sz="0" w:space="0" w:color="auto"/>
        <w:left w:val="none" w:sz="0" w:space="0" w:color="auto"/>
        <w:bottom w:val="none" w:sz="0" w:space="0" w:color="auto"/>
        <w:right w:val="none" w:sz="0" w:space="0" w:color="auto"/>
      </w:divBdr>
    </w:div>
    <w:div w:id="551814673">
      <w:bodyDiv w:val="1"/>
      <w:marLeft w:val="0"/>
      <w:marRight w:val="0"/>
      <w:marTop w:val="0"/>
      <w:marBottom w:val="0"/>
      <w:divBdr>
        <w:top w:val="none" w:sz="0" w:space="0" w:color="auto"/>
        <w:left w:val="none" w:sz="0" w:space="0" w:color="auto"/>
        <w:bottom w:val="none" w:sz="0" w:space="0" w:color="auto"/>
        <w:right w:val="none" w:sz="0" w:space="0" w:color="auto"/>
      </w:divBdr>
    </w:div>
    <w:div w:id="552042431">
      <w:bodyDiv w:val="1"/>
      <w:marLeft w:val="0"/>
      <w:marRight w:val="0"/>
      <w:marTop w:val="0"/>
      <w:marBottom w:val="0"/>
      <w:divBdr>
        <w:top w:val="none" w:sz="0" w:space="0" w:color="auto"/>
        <w:left w:val="none" w:sz="0" w:space="0" w:color="auto"/>
        <w:bottom w:val="none" w:sz="0" w:space="0" w:color="auto"/>
        <w:right w:val="none" w:sz="0" w:space="0" w:color="auto"/>
      </w:divBdr>
    </w:div>
    <w:div w:id="607935403">
      <w:bodyDiv w:val="1"/>
      <w:marLeft w:val="0"/>
      <w:marRight w:val="0"/>
      <w:marTop w:val="0"/>
      <w:marBottom w:val="0"/>
      <w:divBdr>
        <w:top w:val="none" w:sz="0" w:space="0" w:color="auto"/>
        <w:left w:val="none" w:sz="0" w:space="0" w:color="auto"/>
        <w:bottom w:val="none" w:sz="0" w:space="0" w:color="auto"/>
        <w:right w:val="none" w:sz="0" w:space="0" w:color="auto"/>
      </w:divBdr>
    </w:div>
    <w:div w:id="722213644">
      <w:bodyDiv w:val="1"/>
      <w:marLeft w:val="0"/>
      <w:marRight w:val="0"/>
      <w:marTop w:val="0"/>
      <w:marBottom w:val="0"/>
      <w:divBdr>
        <w:top w:val="none" w:sz="0" w:space="0" w:color="auto"/>
        <w:left w:val="none" w:sz="0" w:space="0" w:color="auto"/>
        <w:bottom w:val="none" w:sz="0" w:space="0" w:color="auto"/>
        <w:right w:val="none" w:sz="0" w:space="0" w:color="auto"/>
      </w:divBdr>
      <w:divsChild>
        <w:div w:id="1452356136">
          <w:marLeft w:val="547"/>
          <w:marRight w:val="0"/>
          <w:marTop w:val="120"/>
          <w:marBottom w:val="0"/>
          <w:divBdr>
            <w:top w:val="none" w:sz="0" w:space="0" w:color="auto"/>
            <w:left w:val="none" w:sz="0" w:space="0" w:color="auto"/>
            <w:bottom w:val="none" w:sz="0" w:space="0" w:color="auto"/>
            <w:right w:val="none" w:sz="0" w:space="0" w:color="auto"/>
          </w:divBdr>
        </w:div>
        <w:div w:id="955481653">
          <w:marLeft w:val="547"/>
          <w:marRight w:val="0"/>
          <w:marTop w:val="120"/>
          <w:marBottom w:val="0"/>
          <w:divBdr>
            <w:top w:val="none" w:sz="0" w:space="0" w:color="auto"/>
            <w:left w:val="none" w:sz="0" w:space="0" w:color="auto"/>
            <w:bottom w:val="none" w:sz="0" w:space="0" w:color="auto"/>
            <w:right w:val="none" w:sz="0" w:space="0" w:color="auto"/>
          </w:divBdr>
        </w:div>
        <w:div w:id="1539390152">
          <w:marLeft w:val="547"/>
          <w:marRight w:val="0"/>
          <w:marTop w:val="120"/>
          <w:marBottom w:val="0"/>
          <w:divBdr>
            <w:top w:val="none" w:sz="0" w:space="0" w:color="auto"/>
            <w:left w:val="none" w:sz="0" w:space="0" w:color="auto"/>
            <w:bottom w:val="none" w:sz="0" w:space="0" w:color="auto"/>
            <w:right w:val="none" w:sz="0" w:space="0" w:color="auto"/>
          </w:divBdr>
        </w:div>
        <w:div w:id="939291556">
          <w:marLeft w:val="547"/>
          <w:marRight w:val="0"/>
          <w:marTop w:val="120"/>
          <w:marBottom w:val="0"/>
          <w:divBdr>
            <w:top w:val="none" w:sz="0" w:space="0" w:color="auto"/>
            <w:left w:val="none" w:sz="0" w:space="0" w:color="auto"/>
            <w:bottom w:val="none" w:sz="0" w:space="0" w:color="auto"/>
            <w:right w:val="none" w:sz="0" w:space="0" w:color="auto"/>
          </w:divBdr>
        </w:div>
        <w:div w:id="1045064282">
          <w:marLeft w:val="547"/>
          <w:marRight w:val="0"/>
          <w:marTop w:val="120"/>
          <w:marBottom w:val="0"/>
          <w:divBdr>
            <w:top w:val="none" w:sz="0" w:space="0" w:color="auto"/>
            <w:left w:val="none" w:sz="0" w:space="0" w:color="auto"/>
            <w:bottom w:val="none" w:sz="0" w:space="0" w:color="auto"/>
            <w:right w:val="none" w:sz="0" w:space="0" w:color="auto"/>
          </w:divBdr>
        </w:div>
      </w:divsChild>
    </w:div>
    <w:div w:id="733314012">
      <w:bodyDiv w:val="1"/>
      <w:marLeft w:val="0"/>
      <w:marRight w:val="0"/>
      <w:marTop w:val="0"/>
      <w:marBottom w:val="0"/>
      <w:divBdr>
        <w:top w:val="none" w:sz="0" w:space="0" w:color="auto"/>
        <w:left w:val="none" w:sz="0" w:space="0" w:color="auto"/>
        <w:bottom w:val="none" w:sz="0" w:space="0" w:color="auto"/>
        <w:right w:val="none" w:sz="0" w:space="0" w:color="auto"/>
      </w:divBdr>
    </w:div>
    <w:div w:id="754858606">
      <w:bodyDiv w:val="1"/>
      <w:marLeft w:val="0"/>
      <w:marRight w:val="0"/>
      <w:marTop w:val="0"/>
      <w:marBottom w:val="0"/>
      <w:divBdr>
        <w:top w:val="none" w:sz="0" w:space="0" w:color="auto"/>
        <w:left w:val="none" w:sz="0" w:space="0" w:color="auto"/>
        <w:bottom w:val="none" w:sz="0" w:space="0" w:color="auto"/>
        <w:right w:val="none" w:sz="0" w:space="0" w:color="auto"/>
      </w:divBdr>
      <w:divsChild>
        <w:div w:id="1244029920">
          <w:marLeft w:val="547"/>
          <w:marRight w:val="0"/>
          <w:marTop w:val="0"/>
          <w:marBottom w:val="0"/>
          <w:divBdr>
            <w:top w:val="none" w:sz="0" w:space="0" w:color="auto"/>
            <w:left w:val="none" w:sz="0" w:space="0" w:color="auto"/>
            <w:bottom w:val="none" w:sz="0" w:space="0" w:color="auto"/>
            <w:right w:val="none" w:sz="0" w:space="0" w:color="auto"/>
          </w:divBdr>
        </w:div>
      </w:divsChild>
    </w:div>
    <w:div w:id="803353086">
      <w:bodyDiv w:val="1"/>
      <w:marLeft w:val="0"/>
      <w:marRight w:val="0"/>
      <w:marTop w:val="0"/>
      <w:marBottom w:val="0"/>
      <w:divBdr>
        <w:top w:val="none" w:sz="0" w:space="0" w:color="auto"/>
        <w:left w:val="none" w:sz="0" w:space="0" w:color="auto"/>
        <w:bottom w:val="none" w:sz="0" w:space="0" w:color="auto"/>
        <w:right w:val="none" w:sz="0" w:space="0" w:color="auto"/>
      </w:divBdr>
    </w:div>
    <w:div w:id="838083180">
      <w:bodyDiv w:val="1"/>
      <w:marLeft w:val="0"/>
      <w:marRight w:val="0"/>
      <w:marTop w:val="0"/>
      <w:marBottom w:val="0"/>
      <w:divBdr>
        <w:top w:val="none" w:sz="0" w:space="0" w:color="auto"/>
        <w:left w:val="none" w:sz="0" w:space="0" w:color="auto"/>
        <w:bottom w:val="none" w:sz="0" w:space="0" w:color="auto"/>
        <w:right w:val="none" w:sz="0" w:space="0" w:color="auto"/>
      </w:divBdr>
      <w:divsChild>
        <w:div w:id="1353651666">
          <w:marLeft w:val="0"/>
          <w:marRight w:val="0"/>
          <w:marTop w:val="0"/>
          <w:marBottom w:val="0"/>
          <w:divBdr>
            <w:top w:val="none" w:sz="0" w:space="0" w:color="auto"/>
            <w:left w:val="none" w:sz="0" w:space="0" w:color="auto"/>
            <w:bottom w:val="none" w:sz="0" w:space="0" w:color="auto"/>
            <w:right w:val="none" w:sz="0" w:space="0" w:color="auto"/>
          </w:divBdr>
        </w:div>
        <w:div w:id="753741508">
          <w:marLeft w:val="0"/>
          <w:marRight w:val="0"/>
          <w:marTop w:val="0"/>
          <w:marBottom w:val="0"/>
          <w:divBdr>
            <w:top w:val="none" w:sz="0" w:space="0" w:color="auto"/>
            <w:left w:val="none" w:sz="0" w:space="0" w:color="auto"/>
            <w:bottom w:val="none" w:sz="0" w:space="0" w:color="auto"/>
            <w:right w:val="none" w:sz="0" w:space="0" w:color="auto"/>
          </w:divBdr>
        </w:div>
      </w:divsChild>
    </w:div>
    <w:div w:id="843013778">
      <w:bodyDiv w:val="1"/>
      <w:marLeft w:val="0"/>
      <w:marRight w:val="0"/>
      <w:marTop w:val="0"/>
      <w:marBottom w:val="0"/>
      <w:divBdr>
        <w:top w:val="none" w:sz="0" w:space="0" w:color="auto"/>
        <w:left w:val="none" w:sz="0" w:space="0" w:color="auto"/>
        <w:bottom w:val="none" w:sz="0" w:space="0" w:color="auto"/>
        <w:right w:val="none" w:sz="0" w:space="0" w:color="auto"/>
      </w:divBdr>
    </w:div>
    <w:div w:id="862742761">
      <w:bodyDiv w:val="1"/>
      <w:marLeft w:val="0"/>
      <w:marRight w:val="0"/>
      <w:marTop w:val="0"/>
      <w:marBottom w:val="0"/>
      <w:divBdr>
        <w:top w:val="none" w:sz="0" w:space="0" w:color="auto"/>
        <w:left w:val="none" w:sz="0" w:space="0" w:color="auto"/>
        <w:bottom w:val="none" w:sz="0" w:space="0" w:color="auto"/>
        <w:right w:val="none" w:sz="0" w:space="0" w:color="auto"/>
      </w:divBdr>
    </w:div>
    <w:div w:id="901411312">
      <w:bodyDiv w:val="1"/>
      <w:marLeft w:val="0"/>
      <w:marRight w:val="0"/>
      <w:marTop w:val="0"/>
      <w:marBottom w:val="0"/>
      <w:divBdr>
        <w:top w:val="none" w:sz="0" w:space="0" w:color="auto"/>
        <w:left w:val="none" w:sz="0" w:space="0" w:color="auto"/>
        <w:bottom w:val="none" w:sz="0" w:space="0" w:color="auto"/>
        <w:right w:val="none" w:sz="0" w:space="0" w:color="auto"/>
      </w:divBdr>
    </w:div>
    <w:div w:id="940263250">
      <w:bodyDiv w:val="1"/>
      <w:marLeft w:val="0"/>
      <w:marRight w:val="0"/>
      <w:marTop w:val="0"/>
      <w:marBottom w:val="0"/>
      <w:divBdr>
        <w:top w:val="none" w:sz="0" w:space="0" w:color="auto"/>
        <w:left w:val="none" w:sz="0" w:space="0" w:color="auto"/>
        <w:bottom w:val="none" w:sz="0" w:space="0" w:color="auto"/>
        <w:right w:val="none" w:sz="0" w:space="0" w:color="auto"/>
      </w:divBdr>
    </w:div>
    <w:div w:id="943730357">
      <w:bodyDiv w:val="1"/>
      <w:marLeft w:val="0"/>
      <w:marRight w:val="0"/>
      <w:marTop w:val="0"/>
      <w:marBottom w:val="0"/>
      <w:divBdr>
        <w:top w:val="none" w:sz="0" w:space="0" w:color="auto"/>
        <w:left w:val="none" w:sz="0" w:space="0" w:color="auto"/>
        <w:bottom w:val="none" w:sz="0" w:space="0" w:color="auto"/>
        <w:right w:val="none" w:sz="0" w:space="0" w:color="auto"/>
      </w:divBdr>
    </w:div>
    <w:div w:id="983504683">
      <w:bodyDiv w:val="1"/>
      <w:marLeft w:val="0"/>
      <w:marRight w:val="0"/>
      <w:marTop w:val="0"/>
      <w:marBottom w:val="0"/>
      <w:divBdr>
        <w:top w:val="none" w:sz="0" w:space="0" w:color="auto"/>
        <w:left w:val="none" w:sz="0" w:space="0" w:color="auto"/>
        <w:bottom w:val="none" w:sz="0" w:space="0" w:color="auto"/>
        <w:right w:val="none" w:sz="0" w:space="0" w:color="auto"/>
      </w:divBdr>
    </w:div>
    <w:div w:id="1493645621">
      <w:bodyDiv w:val="1"/>
      <w:marLeft w:val="0"/>
      <w:marRight w:val="0"/>
      <w:marTop w:val="0"/>
      <w:marBottom w:val="0"/>
      <w:divBdr>
        <w:top w:val="none" w:sz="0" w:space="0" w:color="auto"/>
        <w:left w:val="none" w:sz="0" w:space="0" w:color="auto"/>
        <w:bottom w:val="none" w:sz="0" w:space="0" w:color="auto"/>
        <w:right w:val="none" w:sz="0" w:space="0" w:color="auto"/>
      </w:divBdr>
      <w:divsChild>
        <w:div w:id="1815173122">
          <w:marLeft w:val="0"/>
          <w:marRight w:val="0"/>
          <w:marTop w:val="30"/>
          <w:marBottom w:val="0"/>
          <w:divBdr>
            <w:top w:val="none" w:sz="0" w:space="0" w:color="auto"/>
            <w:left w:val="none" w:sz="0" w:space="0" w:color="auto"/>
            <w:bottom w:val="none" w:sz="0" w:space="0" w:color="auto"/>
            <w:right w:val="none" w:sz="0" w:space="0" w:color="auto"/>
          </w:divBdr>
        </w:div>
      </w:divsChild>
    </w:div>
    <w:div w:id="1495604034">
      <w:bodyDiv w:val="1"/>
      <w:marLeft w:val="0"/>
      <w:marRight w:val="0"/>
      <w:marTop w:val="0"/>
      <w:marBottom w:val="0"/>
      <w:divBdr>
        <w:top w:val="none" w:sz="0" w:space="0" w:color="auto"/>
        <w:left w:val="none" w:sz="0" w:space="0" w:color="auto"/>
        <w:bottom w:val="none" w:sz="0" w:space="0" w:color="auto"/>
        <w:right w:val="none" w:sz="0" w:space="0" w:color="auto"/>
      </w:divBdr>
    </w:div>
    <w:div w:id="1529021767">
      <w:bodyDiv w:val="1"/>
      <w:marLeft w:val="0"/>
      <w:marRight w:val="0"/>
      <w:marTop w:val="0"/>
      <w:marBottom w:val="0"/>
      <w:divBdr>
        <w:top w:val="none" w:sz="0" w:space="0" w:color="auto"/>
        <w:left w:val="none" w:sz="0" w:space="0" w:color="auto"/>
        <w:bottom w:val="none" w:sz="0" w:space="0" w:color="auto"/>
        <w:right w:val="none" w:sz="0" w:space="0" w:color="auto"/>
      </w:divBdr>
    </w:div>
    <w:div w:id="1648363721">
      <w:bodyDiv w:val="1"/>
      <w:marLeft w:val="0"/>
      <w:marRight w:val="0"/>
      <w:marTop w:val="0"/>
      <w:marBottom w:val="0"/>
      <w:divBdr>
        <w:top w:val="none" w:sz="0" w:space="0" w:color="auto"/>
        <w:left w:val="none" w:sz="0" w:space="0" w:color="auto"/>
        <w:bottom w:val="none" w:sz="0" w:space="0" w:color="auto"/>
        <w:right w:val="none" w:sz="0" w:space="0" w:color="auto"/>
      </w:divBdr>
    </w:div>
    <w:div w:id="1678116819">
      <w:bodyDiv w:val="1"/>
      <w:marLeft w:val="0"/>
      <w:marRight w:val="0"/>
      <w:marTop w:val="0"/>
      <w:marBottom w:val="0"/>
      <w:divBdr>
        <w:top w:val="none" w:sz="0" w:space="0" w:color="auto"/>
        <w:left w:val="none" w:sz="0" w:space="0" w:color="auto"/>
        <w:bottom w:val="none" w:sz="0" w:space="0" w:color="auto"/>
        <w:right w:val="none" w:sz="0" w:space="0" w:color="auto"/>
      </w:divBdr>
    </w:div>
    <w:div w:id="1736539566">
      <w:bodyDiv w:val="1"/>
      <w:marLeft w:val="0"/>
      <w:marRight w:val="0"/>
      <w:marTop w:val="0"/>
      <w:marBottom w:val="0"/>
      <w:divBdr>
        <w:top w:val="none" w:sz="0" w:space="0" w:color="auto"/>
        <w:left w:val="none" w:sz="0" w:space="0" w:color="auto"/>
        <w:bottom w:val="none" w:sz="0" w:space="0" w:color="auto"/>
        <w:right w:val="none" w:sz="0" w:space="0" w:color="auto"/>
      </w:divBdr>
    </w:div>
    <w:div w:id="1762294770">
      <w:bodyDiv w:val="1"/>
      <w:marLeft w:val="0"/>
      <w:marRight w:val="0"/>
      <w:marTop w:val="0"/>
      <w:marBottom w:val="0"/>
      <w:divBdr>
        <w:top w:val="none" w:sz="0" w:space="0" w:color="auto"/>
        <w:left w:val="none" w:sz="0" w:space="0" w:color="auto"/>
        <w:bottom w:val="none" w:sz="0" w:space="0" w:color="auto"/>
        <w:right w:val="none" w:sz="0" w:space="0" w:color="auto"/>
      </w:divBdr>
      <w:divsChild>
        <w:div w:id="2097359370">
          <w:marLeft w:val="547"/>
          <w:marRight w:val="0"/>
          <w:marTop w:val="120"/>
          <w:marBottom w:val="0"/>
          <w:divBdr>
            <w:top w:val="none" w:sz="0" w:space="0" w:color="auto"/>
            <w:left w:val="none" w:sz="0" w:space="0" w:color="auto"/>
            <w:bottom w:val="none" w:sz="0" w:space="0" w:color="auto"/>
            <w:right w:val="none" w:sz="0" w:space="0" w:color="auto"/>
          </w:divBdr>
        </w:div>
        <w:div w:id="623585397">
          <w:marLeft w:val="547"/>
          <w:marRight w:val="0"/>
          <w:marTop w:val="120"/>
          <w:marBottom w:val="0"/>
          <w:divBdr>
            <w:top w:val="none" w:sz="0" w:space="0" w:color="auto"/>
            <w:left w:val="none" w:sz="0" w:space="0" w:color="auto"/>
            <w:bottom w:val="none" w:sz="0" w:space="0" w:color="auto"/>
            <w:right w:val="none" w:sz="0" w:space="0" w:color="auto"/>
          </w:divBdr>
        </w:div>
        <w:div w:id="1551644776">
          <w:marLeft w:val="547"/>
          <w:marRight w:val="0"/>
          <w:marTop w:val="120"/>
          <w:marBottom w:val="0"/>
          <w:divBdr>
            <w:top w:val="none" w:sz="0" w:space="0" w:color="auto"/>
            <w:left w:val="none" w:sz="0" w:space="0" w:color="auto"/>
            <w:bottom w:val="none" w:sz="0" w:space="0" w:color="auto"/>
            <w:right w:val="none" w:sz="0" w:space="0" w:color="auto"/>
          </w:divBdr>
        </w:div>
        <w:div w:id="563875529">
          <w:marLeft w:val="547"/>
          <w:marRight w:val="0"/>
          <w:marTop w:val="120"/>
          <w:marBottom w:val="0"/>
          <w:divBdr>
            <w:top w:val="none" w:sz="0" w:space="0" w:color="auto"/>
            <w:left w:val="none" w:sz="0" w:space="0" w:color="auto"/>
            <w:bottom w:val="none" w:sz="0" w:space="0" w:color="auto"/>
            <w:right w:val="none" w:sz="0" w:space="0" w:color="auto"/>
          </w:divBdr>
        </w:div>
        <w:div w:id="1629164219">
          <w:marLeft w:val="547"/>
          <w:marRight w:val="0"/>
          <w:marTop w:val="120"/>
          <w:marBottom w:val="0"/>
          <w:divBdr>
            <w:top w:val="none" w:sz="0" w:space="0" w:color="auto"/>
            <w:left w:val="none" w:sz="0" w:space="0" w:color="auto"/>
            <w:bottom w:val="none" w:sz="0" w:space="0" w:color="auto"/>
            <w:right w:val="none" w:sz="0" w:space="0" w:color="auto"/>
          </w:divBdr>
        </w:div>
        <w:div w:id="397828302">
          <w:marLeft w:val="547"/>
          <w:marRight w:val="0"/>
          <w:marTop w:val="120"/>
          <w:marBottom w:val="0"/>
          <w:divBdr>
            <w:top w:val="none" w:sz="0" w:space="0" w:color="auto"/>
            <w:left w:val="none" w:sz="0" w:space="0" w:color="auto"/>
            <w:bottom w:val="none" w:sz="0" w:space="0" w:color="auto"/>
            <w:right w:val="none" w:sz="0" w:space="0" w:color="auto"/>
          </w:divBdr>
        </w:div>
      </w:divsChild>
    </w:div>
    <w:div w:id="1801603729">
      <w:bodyDiv w:val="1"/>
      <w:marLeft w:val="0"/>
      <w:marRight w:val="0"/>
      <w:marTop w:val="0"/>
      <w:marBottom w:val="0"/>
      <w:divBdr>
        <w:top w:val="none" w:sz="0" w:space="0" w:color="auto"/>
        <w:left w:val="none" w:sz="0" w:space="0" w:color="auto"/>
        <w:bottom w:val="none" w:sz="0" w:space="0" w:color="auto"/>
        <w:right w:val="none" w:sz="0" w:space="0" w:color="auto"/>
      </w:divBdr>
      <w:divsChild>
        <w:div w:id="75249369">
          <w:marLeft w:val="0"/>
          <w:marRight w:val="0"/>
          <w:marTop w:val="0"/>
          <w:marBottom w:val="0"/>
          <w:divBdr>
            <w:top w:val="none" w:sz="0" w:space="0" w:color="auto"/>
            <w:left w:val="none" w:sz="0" w:space="0" w:color="auto"/>
            <w:bottom w:val="none" w:sz="0" w:space="0" w:color="auto"/>
            <w:right w:val="none" w:sz="0" w:space="0" w:color="auto"/>
          </w:divBdr>
        </w:div>
        <w:div w:id="838885792">
          <w:marLeft w:val="0"/>
          <w:marRight w:val="0"/>
          <w:marTop w:val="0"/>
          <w:marBottom w:val="0"/>
          <w:divBdr>
            <w:top w:val="none" w:sz="0" w:space="0" w:color="auto"/>
            <w:left w:val="none" w:sz="0" w:space="0" w:color="auto"/>
            <w:bottom w:val="none" w:sz="0" w:space="0" w:color="auto"/>
            <w:right w:val="none" w:sz="0" w:space="0" w:color="auto"/>
          </w:divBdr>
        </w:div>
        <w:div w:id="1574898367">
          <w:marLeft w:val="0"/>
          <w:marRight w:val="0"/>
          <w:marTop w:val="0"/>
          <w:marBottom w:val="0"/>
          <w:divBdr>
            <w:top w:val="none" w:sz="0" w:space="0" w:color="auto"/>
            <w:left w:val="none" w:sz="0" w:space="0" w:color="auto"/>
            <w:bottom w:val="none" w:sz="0" w:space="0" w:color="auto"/>
            <w:right w:val="none" w:sz="0" w:space="0" w:color="auto"/>
          </w:divBdr>
        </w:div>
        <w:div w:id="1259750450">
          <w:marLeft w:val="0"/>
          <w:marRight w:val="0"/>
          <w:marTop w:val="0"/>
          <w:marBottom w:val="0"/>
          <w:divBdr>
            <w:top w:val="none" w:sz="0" w:space="0" w:color="auto"/>
            <w:left w:val="none" w:sz="0" w:space="0" w:color="auto"/>
            <w:bottom w:val="none" w:sz="0" w:space="0" w:color="auto"/>
            <w:right w:val="none" w:sz="0" w:space="0" w:color="auto"/>
          </w:divBdr>
        </w:div>
        <w:div w:id="1377465129">
          <w:marLeft w:val="0"/>
          <w:marRight w:val="0"/>
          <w:marTop w:val="0"/>
          <w:marBottom w:val="0"/>
          <w:divBdr>
            <w:top w:val="none" w:sz="0" w:space="0" w:color="auto"/>
            <w:left w:val="none" w:sz="0" w:space="0" w:color="auto"/>
            <w:bottom w:val="none" w:sz="0" w:space="0" w:color="auto"/>
            <w:right w:val="none" w:sz="0" w:space="0" w:color="auto"/>
          </w:divBdr>
        </w:div>
        <w:div w:id="318077985">
          <w:marLeft w:val="0"/>
          <w:marRight w:val="0"/>
          <w:marTop w:val="0"/>
          <w:marBottom w:val="0"/>
          <w:divBdr>
            <w:top w:val="none" w:sz="0" w:space="0" w:color="auto"/>
            <w:left w:val="none" w:sz="0" w:space="0" w:color="auto"/>
            <w:bottom w:val="none" w:sz="0" w:space="0" w:color="auto"/>
            <w:right w:val="none" w:sz="0" w:space="0" w:color="auto"/>
          </w:divBdr>
        </w:div>
        <w:div w:id="570970277">
          <w:marLeft w:val="0"/>
          <w:marRight w:val="0"/>
          <w:marTop w:val="0"/>
          <w:marBottom w:val="0"/>
          <w:divBdr>
            <w:top w:val="none" w:sz="0" w:space="0" w:color="auto"/>
            <w:left w:val="none" w:sz="0" w:space="0" w:color="auto"/>
            <w:bottom w:val="none" w:sz="0" w:space="0" w:color="auto"/>
            <w:right w:val="none" w:sz="0" w:space="0" w:color="auto"/>
          </w:divBdr>
        </w:div>
      </w:divsChild>
    </w:div>
    <w:div w:id="1851527776">
      <w:bodyDiv w:val="1"/>
      <w:marLeft w:val="0"/>
      <w:marRight w:val="0"/>
      <w:marTop w:val="0"/>
      <w:marBottom w:val="0"/>
      <w:divBdr>
        <w:top w:val="none" w:sz="0" w:space="0" w:color="auto"/>
        <w:left w:val="none" w:sz="0" w:space="0" w:color="auto"/>
        <w:bottom w:val="none" w:sz="0" w:space="0" w:color="auto"/>
        <w:right w:val="none" w:sz="0" w:space="0" w:color="auto"/>
      </w:divBdr>
    </w:div>
    <w:div w:id="1857696516">
      <w:bodyDiv w:val="1"/>
      <w:marLeft w:val="0"/>
      <w:marRight w:val="0"/>
      <w:marTop w:val="0"/>
      <w:marBottom w:val="0"/>
      <w:divBdr>
        <w:top w:val="none" w:sz="0" w:space="0" w:color="auto"/>
        <w:left w:val="none" w:sz="0" w:space="0" w:color="auto"/>
        <w:bottom w:val="none" w:sz="0" w:space="0" w:color="auto"/>
        <w:right w:val="none" w:sz="0" w:space="0" w:color="auto"/>
      </w:divBdr>
    </w:div>
    <w:div w:id="1914311559">
      <w:bodyDiv w:val="1"/>
      <w:marLeft w:val="0"/>
      <w:marRight w:val="0"/>
      <w:marTop w:val="0"/>
      <w:marBottom w:val="0"/>
      <w:divBdr>
        <w:top w:val="none" w:sz="0" w:space="0" w:color="auto"/>
        <w:left w:val="none" w:sz="0" w:space="0" w:color="auto"/>
        <w:bottom w:val="none" w:sz="0" w:space="0" w:color="auto"/>
        <w:right w:val="none" w:sz="0" w:space="0" w:color="auto"/>
      </w:divBdr>
    </w:div>
    <w:div w:id="20415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athwaysresources.org/wp-content/uploads/2018/04/PathwaysEngagement101Handbook.pdf" TargetMode="External"/><Relationship Id="rId2" Type="http://schemas.openxmlformats.org/officeDocument/2006/relationships/hyperlink" Target="https://doi.org/10.1016/j.leaqua.2015.08.005" TargetMode="External"/><Relationship Id="rId1" Type="http://schemas.openxmlformats.org/officeDocument/2006/relationships/hyperlink" Target="https://www.pathwaysresources.org/toolkits/pathways-coaching-guide/" TargetMode="External"/><Relationship Id="rId5" Type="http://schemas.openxmlformats.org/officeDocument/2006/relationships/hyperlink" Target="https://s3-us-west-2.amazonaws.com/uw-s3-cdn/wp-content/uploads/sites/158/2018/08/23173520/CfC-CollegesWebinar_CCRI.pdf" TargetMode="External"/><Relationship Id="rId4" Type="http://schemas.openxmlformats.org/officeDocument/2006/relationships/hyperlink" Target="https://leseprobe.buch.de/images-adb/41/9b/419b4cf7-91e5-4de4-93b1-378ac5996b01.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FEA0F5-54AE-FE41-AB73-1574FEAC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2610</Words>
  <Characters>14879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Kovacich</dc:creator>
  <cp:keywords/>
  <dc:description/>
  <cp:lastModifiedBy>Amy Girardi</cp:lastModifiedBy>
  <cp:revision>2</cp:revision>
  <cp:lastPrinted>2019-07-02T21:54:00Z</cp:lastPrinted>
  <dcterms:created xsi:type="dcterms:W3CDTF">2020-05-29T16:25:00Z</dcterms:created>
  <dcterms:modified xsi:type="dcterms:W3CDTF">2020-05-29T16:25:00Z</dcterms:modified>
</cp:coreProperties>
</file>