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1B" w:rsidRPr="00261CFF" w:rsidRDefault="00D97574" w:rsidP="00DB2255">
      <w:pPr>
        <w:jc w:val="center"/>
        <w:rPr>
          <w:rFonts w:asciiTheme="majorHAnsi" w:hAnsiTheme="majorHAnsi"/>
          <w:b/>
        </w:rPr>
      </w:pPr>
      <w:r w:rsidRPr="00261CFF">
        <w:rPr>
          <w:rFonts w:asciiTheme="majorHAnsi" w:hAnsiTheme="majorHAnsi"/>
          <w:b/>
        </w:rPr>
        <w:softHyphen/>
      </w:r>
      <w:r w:rsidR="00901318">
        <w:rPr>
          <w:rFonts w:asciiTheme="majorHAnsi" w:hAnsiTheme="majorHAnsi"/>
          <w:b/>
          <w:noProof/>
          <w:sz w:val="48"/>
          <w:szCs w:val="48"/>
        </w:rPr>
        <w:drawing>
          <wp:anchor distT="0" distB="0" distL="114300" distR="114300" simplePos="0" relativeHeight="251658240" behindDoc="0" locked="0" layoutInCell="1" allowOverlap="1">
            <wp:simplePos x="1508125" y="640715"/>
            <wp:positionH relativeFrom="margin">
              <wp:align>left</wp:align>
            </wp:positionH>
            <wp:positionV relativeFrom="margin">
              <wp:align>top</wp:align>
            </wp:positionV>
            <wp:extent cx="141000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 Horiz IN.png"/>
                    <pic:cNvPicPr/>
                  </pic:nvPicPr>
                  <pic:blipFill>
                    <a:blip r:embed="rId7">
                      <a:extLst>
                        <a:ext uri="{28A0092B-C50C-407E-A947-70E740481C1C}">
                          <a14:useLocalDpi xmlns:a14="http://schemas.microsoft.com/office/drawing/2010/main" val="0"/>
                        </a:ext>
                      </a:extLst>
                    </a:blip>
                    <a:stretch>
                      <a:fillRect/>
                    </a:stretch>
                  </pic:blipFill>
                  <pic:spPr>
                    <a:xfrm>
                      <a:off x="0" y="0"/>
                      <a:ext cx="1410000" cy="457200"/>
                    </a:xfrm>
                    <a:prstGeom prst="rect">
                      <a:avLst/>
                    </a:prstGeom>
                  </pic:spPr>
                </pic:pic>
              </a:graphicData>
            </a:graphic>
            <wp14:sizeRelH relativeFrom="margin">
              <wp14:pctWidth>0</wp14:pctWidth>
            </wp14:sizeRelH>
            <wp14:sizeRelV relativeFrom="margin">
              <wp14:pctHeight>0</wp14:pctHeight>
            </wp14:sizeRelV>
          </wp:anchor>
        </w:drawing>
      </w:r>
      <w:r w:rsidR="00F46225" w:rsidRPr="00261CFF">
        <w:rPr>
          <w:rFonts w:asciiTheme="majorHAnsi" w:hAnsiTheme="majorHAnsi"/>
          <w:b/>
          <w:sz w:val="48"/>
          <w:szCs w:val="48"/>
        </w:rPr>
        <w:t>College Readine</w:t>
      </w:r>
      <w:bookmarkStart w:id="0" w:name="_GoBack"/>
      <w:bookmarkEnd w:id="0"/>
      <w:r w:rsidR="00F46225" w:rsidRPr="00261CFF">
        <w:rPr>
          <w:rFonts w:asciiTheme="majorHAnsi" w:hAnsiTheme="majorHAnsi"/>
          <w:b/>
          <w:sz w:val="48"/>
          <w:szCs w:val="48"/>
        </w:rPr>
        <w:t>ss S</w:t>
      </w:r>
      <w:r w:rsidR="00910107" w:rsidRPr="00261CFF">
        <w:rPr>
          <w:rFonts w:asciiTheme="majorHAnsi" w:hAnsiTheme="majorHAnsi"/>
          <w:b/>
          <w:sz w:val="48"/>
          <w:szCs w:val="48"/>
        </w:rPr>
        <w:t>yllabus</w:t>
      </w:r>
    </w:p>
    <w:p w:rsidR="00C13128" w:rsidRPr="00261CFF" w:rsidRDefault="00C13128" w:rsidP="009754E7">
      <w:pPr>
        <w:pStyle w:val="Heading1"/>
        <w:numPr>
          <w:ilvl w:val="0"/>
          <w:numId w:val="18"/>
        </w:numPr>
        <w:rPr>
          <w:rFonts w:asciiTheme="majorHAnsi" w:hAnsiTheme="majorHAnsi"/>
        </w:rPr>
      </w:pPr>
      <w:r w:rsidRPr="00261CFF">
        <w:rPr>
          <w:rFonts w:asciiTheme="majorHAnsi" w:hAnsiTheme="majorHAnsi"/>
        </w:rPr>
        <w:t>GENERAL COURSE INFORMATION</w:t>
      </w:r>
    </w:p>
    <w:p w:rsidR="00C13128" w:rsidRPr="00261CFF" w:rsidRDefault="00C13128" w:rsidP="009A79B9">
      <w:pPr>
        <w:pStyle w:val="ListParagraph"/>
        <w:numPr>
          <w:ilvl w:val="0"/>
          <w:numId w:val="12"/>
        </w:numPr>
        <w:rPr>
          <w:rFonts w:asciiTheme="majorHAnsi" w:hAnsiTheme="majorHAnsi"/>
        </w:rPr>
      </w:pPr>
      <w:r w:rsidRPr="00261CFF">
        <w:rPr>
          <w:rFonts w:asciiTheme="majorHAnsi" w:hAnsiTheme="majorHAnsi"/>
        </w:rPr>
        <w:t>Course title:</w:t>
      </w:r>
      <w:r w:rsidR="002C5899" w:rsidRPr="00261CFF">
        <w:rPr>
          <w:rFonts w:asciiTheme="majorHAnsi" w:hAnsiTheme="majorHAnsi"/>
        </w:rPr>
        <w:t xml:space="preserve">  College Readiness</w:t>
      </w:r>
    </w:p>
    <w:p w:rsidR="00C13128" w:rsidRPr="00261CFF" w:rsidRDefault="00C13128" w:rsidP="009A79B9">
      <w:pPr>
        <w:pStyle w:val="ListParagraph"/>
        <w:numPr>
          <w:ilvl w:val="0"/>
          <w:numId w:val="12"/>
        </w:numPr>
        <w:rPr>
          <w:rFonts w:asciiTheme="majorHAnsi" w:hAnsiTheme="majorHAnsi"/>
        </w:rPr>
      </w:pPr>
      <w:r w:rsidRPr="00261CFF">
        <w:rPr>
          <w:rFonts w:asciiTheme="majorHAnsi" w:hAnsiTheme="majorHAnsi"/>
        </w:rPr>
        <w:t>Course number:</w:t>
      </w:r>
      <w:r w:rsidR="00D43AF8" w:rsidRPr="00261CFF">
        <w:rPr>
          <w:rFonts w:asciiTheme="majorHAnsi" w:hAnsiTheme="majorHAnsi"/>
        </w:rPr>
        <w:t xml:space="preserve"> </w:t>
      </w:r>
    </w:p>
    <w:p w:rsidR="00C13128" w:rsidRPr="00261CFF" w:rsidRDefault="00C13128" w:rsidP="009A79B9">
      <w:pPr>
        <w:pStyle w:val="ListParagraph"/>
        <w:numPr>
          <w:ilvl w:val="0"/>
          <w:numId w:val="12"/>
        </w:numPr>
        <w:rPr>
          <w:rFonts w:asciiTheme="majorHAnsi" w:hAnsiTheme="majorHAnsi"/>
        </w:rPr>
      </w:pPr>
      <w:r w:rsidRPr="00261CFF">
        <w:rPr>
          <w:rFonts w:asciiTheme="majorHAnsi" w:hAnsiTheme="majorHAnsi"/>
        </w:rPr>
        <w:t>Credits/contacts:</w:t>
      </w:r>
    </w:p>
    <w:p w:rsidR="00C13128" w:rsidRPr="00261CFF" w:rsidRDefault="00C13128" w:rsidP="009A79B9">
      <w:pPr>
        <w:pStyle w:val="ListParagraph"/>
        <w:numPr>
          <w:ilvl w:val="0"/>
          <w:numId w:val="12"/>
        </w:numPr>
        <w:rPr>
          <w:rFonts w:asciiTheme="majorHAnsi" w:hAnsiTheme="majorHAnsi"/>
        </w:rPr>
      </w:pPr>
      <w:proofErr w:type="spellStart"/>
      <w:r w:rsidRPr="00261CFF">
        <w:rPr>
          <w:rFonts w:asciiTheme="majorHAnsi" w:hAnsiTheme="majorHAnsi"/>
        </w:rPr>
        <w:t>Prereqs</w:t>
      </w:r>
      <w:proofErr w:type="spellEnd"/>
      <w:r w:rsidRPr="00261CFF">
        <w:rPr>
          <w:rFonts w:asciiTheme="majorHAnsi" w:hAnsiTheme="majorHAnsi"/>
        </w:rPr>
        <w:t>/co-reqs:</w:t>
      </w:r>
      <w:r w:rsidR="007E2A1E" w:rsidRPr="00261CFF">
        <w:rPr>
          <w:rFonts w:asciiTheme="majorHAnsi" w:hAnsiTheme="majorHAnsi"/>
        </w:rPr>
        <w:t xml:space="preserve">  CTE/DSISD</w:t>
      </w:r>
    </w:p>
    <w:p w:rsidR="00C13128" w:rsidRPr="00261CFF" w:rsidRDefault="00C13128" w:rsidP="009A79B9">
      <w:pPr>
        <w:pStyle w:val="ListParagraph"/>
        <w:numPr>
          <w:ilvl w:val="0"/>
          <w:numId w:val="12"/>
        </w:numPr>
        <w:rPr>
          <w:rFonts w:asciiTheme="majorHAnsi" w:hAnsiTheme="majorHAnsi"/>
        </w:rPr>
      </w:pPr>
      <w:r w:rsidRPr="00261CFF">
        <w:rPr>
          <w:rFonts w:asciiTheme="majorHAnsi" w:hAnsiTheme="majorHAnsi"/>
        </w:rPr>
        <w:t>Course dates:</w:t>
      </w:r>
      <w:r w:rsidR="00CE33F0">
        <w:rPr>
          <w:rFonts w:asciiTheme="majorHAnsi" w:hAnsiTheme="majorHAnsi"/>
        </w:rPr>
        <w:t xml:space="preserve">  </w:t>
      </w:r>
      <w:r w:rsidR="005A27AD">
        <w:rPr>
          <w:rFonts w:asciiTheme="majorHAnsi" w:hAnsiTheme="majorHAnsi"/>
        </w:rPr>
        <w:t>TBA</w:t>
      </w:r>
    </w:p>
    <w:p w:rsidR="00C13128" w:rsidRPr="00261CFF" w:rsidRDefault="00C13128" w:rsidP="009A79B9">
      <w:pPr>
        <w:pStyle w:val="ListParagraph"/>
        <w:numPr>
          <w:ilvl w:val="0"/>
          <w:numId w:val="12"/>
        </w:numPr>
        <w:rPr>
          <w:rFonts w:asciiTheme="majorHAnsi" w:hAnsiTheme="majorHAnsi"/>
        </w:rPr>
      </w:pPr>
      <w:r w:rsidRPr="00261CFF">
        <w:rPr>
          <w:rFonts w:asciiTheme="majorHAnsi" w:hAnsiTheme="majorHAnsi"/>
        </w:rPr>
        <w:t>Meeting days and times:</w:t>
      </w:r>
      <w:r w:rsidR="001B047D">
        <w:rPr>
          <w:rFonts w:asciiTheme="majorHAnsi" w:hAnsiTheme="majorHAnsi"/>
        </w:rPr>
        <w:t xml:space="preserve">  </w:t>
      </w:r>
      <w:r w:rsidR="005A27AD">
        <w:rPr>
          <w:rFonts w:asciiTheme="majorHAnsi" w:hAnsiTheme="majorHAnsi"/>
        </w:rPr>
        <w:t>TBA</w:t>
      </w:r>
    </w:p>
    <w:p w:rsidR="00C13128" w:rsidRPr="00375CF5" w:rsidRDefault="00C13128" w:rsidP="009A79B9">
      <w:pPr>
        <w:pStyle w:val="ListParagraph"/>
        <w:numPr>
          <w:ilvl w:val="0"/>
          <w:numId w:val="12"/>
        </w:numPr>
        <w:rPr>
          <w:rFonts w:asciiTheme="majorHAnsi" w:hAnsiTheme="majorHAnsi"/>
        </w:rPr>
      </w:pPr>
      <w:r w:rsidRPr="00375CF5">
        <w:rPr>
          <w:rFonts w:asciiTheme="majorHAnsi" w:hAnsiTheme="majorHAnsi"/>
        </w:rPr>
        <w:t>Location:</w:t>
      </w:r>
      <w:r w:rsidR="007E2A1E" w:rsidRPr="00375CF5">
        <w:rPr>
          <w:rFonts w:asciiTheme="majorHAnsi" w:hAnsiTheme="majorHAnsi"/>
        </w:rPr>
        <w:t xml:space="preserve"> </w:t>
      </w:r>
      <w:r w:rsidR="005A27AD">
        <w:rPr>
          <w:rFonts w:asciiTheme="majorHAnsi" w:hAnsiTheme="majorHAnsi"/>
        </w:rPr>
        <w:t>Bay College Main Campus</w:t>
      </w:r>
    </w:p>
    <w:p w:rsidR="00C13128" w:rsidRPr="00261CFF" w:rsidRDefault="00C13128" w:rsidP="009754E7">
      <w:pPr>
        <w:pStyle w:val="Heading1"/>
        <w:numPr>
          <w:ilvl w:val="0"/>
          <w:numId w:val="18"/>
        </w:numPr>
        <w:rPr>
          <w:rFonts w:asciiTheme="majorHAnsi" w:hAnsiTheme="majorHAnsi"/>
        </w:rPr>
      </w:pPr>
      <w:r w:rsidRPr="00261CFF">
        <w:rPr>
          <w:rFonts w:asciiTheme="majorHAnsi" w:hAnsiTheme="majorHAnsi"/>
        </w:rPr>
        <w:t>INSTRUCTOR INFORMATION</w:t>
      </w:r>
    </w:p>
    <w:p w:rsidR="007421D8" w:rsidRPr="00261CFF" w:rsidRDefault="007421D8" w:rsidP="009A79B9">
      <w:pPr>
        <w:pStyle w:val="ListParagraph"/>
        <w:numPr>
          <w:ilvl w:val="0"/>
          <w:numId w:val="13"/>
        </w:numPr>
        <w:rPr>
          <w:rFonts w:asciiTheme="majorHAnsi" w:hAnsiTheme="majorHAnsi"/>
        </w:rPr>
      </w:pPr>
      <w:r w:rsidRPr="00261CFF">
        <w:rPr>
          <w:rFonts w:asciiTheme="majorHAnsi" w:hAnsiTheme="majorHAnsi"/>
        </w:rPr>
        <w:t>Name:</w:t>
      </w:r>
      <w:r w:rsidR="007D1AEB">
        <w:rPr>
          <w:rFonts w:asciiTheme="majorHAnsi" w:hAnsiTheme="majorHAnsi"/>
        </w:rPr>
        <w:t xml:space="preserve">  </w:t>
      </w:r>
      <w:r w:rsidR="001E34A3">
        <w:rPr>
          <w:rFonts w:asciiTheme="majorHAnsi" w:hAnsiTheme="majorHAnsi"/>
        </w:rPr>
        <w:t>Ashley Rogers</w:t>
      </w:r>
    </w:p>
    <w:p w:rsidR="007421D8" w:rsidRPr="00261CFF" w:rsidRDefault="007421D8" w:rsidP="009A79B9">
      <w:pPr>
        <w:pStyle w:val="ListParagraph"/>
        <w:numPr>
          <w:ilvl w:val="0"/>
          <w:numId w:val="13"/>
        </w:numPr>
        <w:rPr>
          <w:rFonts w:asciiTheme="majorHAnsi" w:hAnsiTheme="majorHAnsi"/>
        </w:rPr>
      </w:pPr>
      <w:r w:rsidRPr="00261CFF">
        <w:rPr>
          <w:rFonts w:asciiTheme="majorHAnsi" w:hAnsiTheme="majorHAnsi"/>
        </w:rPr>
        <w:t>Phone:</w:t>
      </w:r>
      <w:r w:rsidR="008A5986">
        <w:rPr>
          <w:rFonts w:asciiTheme="majorHAnsi" w:hAnsiTheme="majorHAnsi"/>
        </w:rPr>
        <w:t xml:space="preserve">  906.217.4301</w:t>
      </w:r>
    </w:p>
    <w:p w:rsidR="007421D8" w:rsidRPr="00261CFF" w:rsidRDefault="007421D8" w:rsidP="009A79B9">
      <w:pPr>
        <w:pStyle w:val="ListParagraph"/>
        <w:numPr>
          <w:ilvl w:val="0"/>
          <w:numId w:val="13"/>
        </w:numPr>
        <w:rPr>
          <w:rFonts w:asciiTheme="majorHAnsi" w:hAnsiTheme="majorHAnsi"/>
        </w:rPr>
      </w:pPr>
      <w:r w:rsidRPr="00261CFF">
        <w:rPr>
          <w:rFonts w:asciiTheme="majorHAnsi" w:hAnsiTheme="majorHAnsi"/>
        </w:rPr>
        <w:t>E-mail:</w:t>
      </w:r>
      <w:r w:rsidR="002C5899" w:rsidRPr="00261CFF">
        <w:rPr>
          <w:rFonts w:asciiTheme="majorHAnsi" w:hAnsiTheme="majorHAnsi"/>
        </w:rPr>
        <w:t xml:space="preserve">  </w:t>
      </w:r>
      <w:hyperlink r:id="rId8" w:history="1">
        <w:r w:rsidR="001E34A3" w:rsidRPr="009C0043">
          <w:rPr>
            <w:rStyle w:val="Hyperlink"/>
            <w:rFonts w:asciiTheme="majorHAnsi" w:hAnsiTheme="majorHAnsi"/>
          </w:rPr>
          <w:t>rogersa@baycollege.edu</w:t>
        </w:r>
      </w:hyperlink>
      <w:r w:rsidR="002C5899" w:rsidRPr="00261CFF">
        <w:rPr>
          <w:rFonts w:asciiTheme="majorHAnsi" w:hAnsiTheme="majorHAnsi"/>
        </w:rPr>
        <w:tab/>
      </w:r>
    </w:p>
    <w:p w:rsidR="007421D8" w:rsidRPr="00261CFF" w:rsidRDefault="007421D8" w:rsidP="009A79B9">
      <w:pPr>
        <w:pStyle w:val="ListParagraph"/>
        <w:numPr>
          <w:ilvl w:val="0"/>
          <w:numId w:val="13"/>
        </w:numPr>
        <w:rPr>
          <w:rFonts w:asciiTheme="majorHAnsi" w:hAnsiTheme="majorHAnsi"/>
        </w:rPr>
      </w:pPr>
      <w:r w:rsidRPr="00261CFF">
        <w:rPr>
          <w:rFonts w:asciiTheme="majorHAnsi" w:hAnsiTheme="majorHAnsi"/>
        </w:rPr>
        <w:t>Office location:</w:t>
      </w:r>
      <w:r w:rsidR="007D1AEB">
        <w:rPr>
          <w:rFonts w:asciiTheme="majorHAnsi" w:hAnsiTheme="majorHAnsi"/>
        </w:rPr>
        <w:t xml:space="preserve">  8</w:t>
      </w:r>
      <w:r w:rsidR="001E34A3">
        <w:rPr>
          <w:rFonts w:asciiTheme="majorHAnsi" w:hAnsiTheme="majorHAnsi"/>
        </w:rPr>
        <w:t>25</w:t>
      </w:r>
      <w:r w:rsidR="005522E7">
        <w:rPr>
          <w:rFonts w:asciiTheme="majorHAnsi" w:hAnsiTheme="majorHAnsi"/>
        </w:rPr>
        <w:t xml:space="preserve"> HUB</w:t>
      </w:r>
    </w:p>
    <w:p w:rsidR="007421D8" w:rsidRPr="00261CFF" w:rsidRDefault="007421D8" w:rsidP="009A79B9">
      <w:pPr>
        <w:pStyle w:val="ListParagraph"/>
        <w:numPr>
          <w:ilvl w:val="0"/>
          <w:numId w:val="13"/>
        </w:numPr>
        <w:rPr>
          <w:rFonts w:asciiTheme="majorHAnsi" w:hAnsiTheme="majorHAnsi"/>
        </w:rPr>
      </w:pPr>
      <w:r w:rsidRPr="00261CFF">
        <w:rPr>
          <w:rFonts w:asciiTheme="majorHAnsi" w:hAnsiTheme="majorHAnsi"/>
        </w:rPr>
        <w:t>Office hours:</w:t>
      </w:r>
      <w:r w:rsidR="002C5899" w:rsidRPr="00261CFF">
        <w:rPr>
          <w:rFonts w:asciiTheme="majorHAnsi" w:hAnsiTheme="majorHAnsi"/>
        </w:rPr>
        <w:t xml:space="preserve">  By appointment</w:t>
      </w:r>
    </w:p>
    <w:p w:rsidR="00F05092" w:rsidRPr="00261CFF" w:rsidRDefault="00F05092" w:rsidP="009A79B9">
      <w:pPr>
        <w:pStyle w:val="ListParagraph"/>
        <w:numPr>
          <w:ilvl w:val="0"/>
          <w:numId w:val="13"/>
        </w:numPr>
        <w:rPr>
          <w:rFonts w:asciiTheme="majorHAnsi" w:hAnsiTheme="majorHAnsi"/>
        </w:rPr>
      </w:pPr>
      <w:r w:rsidRPr="00261CFF">
        <w:rPr>
          <w:rFonts w:asciiTheme="majorHAnsi" w:hAnsiTheme="majorHAnsi"/>
        </w:rPr>
        <w:t>Office Fax #:</w:t>
      </w:r>
      <w:r w:rsidR="007D1AEB">
        <w:rPr>
          <w:rFonts w:asciiTheme="majorHAnsi" w:hAnsiTheme="majorHAnsi"/>
        </w:rPr>
        <w:t xml:space="preserve">  906.217.16</w:t>
      </w:r>
      <w:r w:rsidR="001E34A3">
        <w:rPr>
          <w:rFonts w:asciiTheme="majorHAnsi" w:hAnsiTheme="majorHAnsi"/>
        </w:rPr>
        <w:t>18</w:t>
      </w:r>
    </w:p>
    <w:p w:rsidR="007421D8" w:rsidRPr="00261CFF" w:rsidRDefault="001E34A3" w:rsidP="002C5899">
      <w:pPr>
        <w:pStyle w:val="ListParagraph"/>
        <w:numPr>
          <w:ilvl w:val="0"/>
          <w:numId w:val="13"/>
        </w:numPr>
        <w:rPr>
          <w:rFonts w:asciiTheme="majorHAnsi" w:hAnsiTheme="majorHAnsi"/>
        </w:rPr>
      </w:pPr>
      <w:r>
        <w:rPr>
          <w:rFonts w:asciiTheme="majorHAnsi" w:hAnsiTheme="majorHAnsi"/>
        </w:rPr>
        <w:t>College address:  Main</w:t>
      </w:r>
      <w:r w:rsidR="007421D8" w:rsidRPr="00261CFF">
        <w:rPr>
          <w:rFonts w:asciiTheme="majorHAnsi" w:hAnsiTheme="majorHAnsi"/>
        </w:rPr>
        <w:t xml:space="preserve"> Campus – 2001 N Lincoln Rd, Escanaba MI 49829</w:t>
      </w:r>
    </w:p>
    <w:p w:rsidR="00C13128" w:rsidRPr="00261CFF" w:rsidRDefault="007421D8" w:rsidP="009754E7">
      <w:pPr>
        <w:pStyle w:val="Heading1"/>
        <w:numPr>
          <w:ilvl w:val="0"/>
          <w:numId w:val="18"/>
        </w:numPr>
        <w:rPr>
          <w:rFonts w:asciiTheme="majorHAnsi" w:hAnsiTheme="majorHAnsi"/>
        </w:rPr>
      </w:pPr>
      <w:r w:rsidRPr="00261CFF">
        <w:rPr>
          <w:rFonts w:asciiTheme="majorHAnsi" w:hAnsiTheme="majorHAnsi"/>
        </w:rPr>
        <w:t>COURSE MATERIALS</w:t>
      </w:r>
    </w:p>
    <w:p w:rsidR="007421D8" w:rsidRPr="00261CFF" w:rsidRDefault="007421D8" w:rsidP="00DB2255">
      <w:pPr>
        <w:pStyle w:val="ListParagraph"/>
        <w:numPr>
          <w:ilvl w:val="0"/>
          <w:numId w:val="14"/>
        </w:numPr>
        <w:rPr>
          <w:rFonts w:asciiTheme="majorHAnsi" w:hAnsiTheme="majorHAnsi"/>
        </w:rPr>
      </w:pPr>
      <w:r w:rsidRPr="00261CFF">
        <w:rPr>
          <w:rFonts w:asciiTheme="majorHAnsi" w:hAnsiTheme="majorHAnsi"/>
        </w:rPr>
        <w:t>Required text(s):</w:t>
      </w:r>
      <w:r w:rsidR="007E2A1E" w:rsidRPr="00261CFF">
        <w:rPr>
          <w:rFonts w:asciiTheme="majorHAnsi" w:hAnsiTheme="majorHAnsi"/>
        </w:rPr>
        <w:t xml:space="preserve">  None</w:t>
      </w:r>
    </w:p>
    <w:p w:rsidR="007421D8" w:rsidRPr="00261CFF" w:rsidRDefault="007421D8" w:rsidP="00DB2255">
      <w:pPr>
        <w:pStyle w:val="ListParagraph"/>
        <w:numPr>
          <w:ilvl w:val="0"/>
          <w:numId w:val="14"/>
        </w:numPr>
        <w:rPr>
          <w:rFonts w:asciiTheme="majorHAnsi" w:hAnsiTheme="majorHAnsi"/>
        </w:rPr>
      </w:pPr>
      <w:r w:rsidRPr="00261CFF">
        <w:rPr>
          <w:rFonts w:asciiTheme="majorHAnsi" w:hAnsiTheme="majorHAnsi"/>
        </w:rPr>
        <w:t>Recommended text/materials:</w:t>
      </w:r>
      <w:r w:rsidR="007E2A1E" w:rsidRPr="00261CFF">
        <w:rPr>
          <w:rFonts w:asciiTheme="majorHAnsi" w:hAnsiTheme="majorHAnsi"/>
        </w:rPr>
        <w:t xml:space="preserve"> </w:t>
      </w:r>
      <w:r w:rsidR="00261CFF" w:rsidRPr="00261CFF">
        <w:rPr>
          <w:rFonts w:asciiTheme="majorHAnsi" w:hAnsiTheme="majorHAnsi"/>
        </w:rPr>
        <w:t xml:space="preserve"> </w:t>
      </w:r>
      <w:r w:rsidR="008A5986">
        <w:rPr>
          <w:rFonts w:asciiTheme="majorHAnsi" w:hAnsiTheme="majorHAnsi"/>
        </w:rPr>
        <w:t>Notebook/binder</w:t>
      </w:r>
    </w:p>
    <w:p w:rsidR="00C13128" w:rsidRPr="00261CFF" w:rsidRDefault="00F31E9F" w:rsidP="009754E7">
      <w:pPr>
        <w:pStyle w:val="Heading1"/>
        <w:numPr>
          <w:ilvl w:val="0"/>
          <w:numId w:val="18"/>
        </w:numPr>
        <w:rPr>
          <w:rFonts w:asciiTheme="majorHAnsi" w:hAnsiTheme="majorHAnsi"/>
        </w:rPr>
      </w:pPr>
      <w:r w:rsidRPr="00261CFF">
        <w:rPr>
          <w:rFonts w:asciiTheme="majorHAnsi" w:hAnsiTheme="majorHAnsi"/>
        </w:rPr>
        <w:t>COURSE PURPOSE/DESCRIPTION</w:t>
      </w:r>
    </w:p>
    <w:p w:rsidR="00F31E9F" w:rsidRPr="00CE2E06" w:rsidRDefault="00053B7E" w:rsidP="00EE5B11">
      <w:pPr>
        <w:ind w:left="360"/>
        <w:rPr>
          <w:rFonts w:asciiTheme="majorHAnsi" w:hAnsiTheme="majorHAnsi"/>
        </w:rPr>
      </w:pPr>
      <w:r w:rsidRPr="00CE2E06">
        <w:rPr>
          <w:rFonts w:asciiTheme="majorHAnsi" w:hAnsiTheme="majorHAnsi"/>
        </w:rPr>
        <w:t xml:space="preserve">This course is designed to help students </w:t>
      </w:r>
      <w:r w:rsidR="00446901">
        <w:rPr>
          <w:rFonts w:asciiTheme="majorHAnsi" w:hAnsiTheme="majorHAnsi"/>
        </w:rPr>
        <w:t>to prepare</w:t>
      </w:r>
      <w:r w:rsidRPr="00CE2E06">
        <w:rPr>
          <w:rFonts w:asciiTheme="majorHAnsi" w:hAnsiTheme="majorHAnsi"/>
        </w:rPr>
        <w:t xml:space="preserve"> </w:t>
      </w:r>
      <w:r w:rsidR="00446901">
        <w:rPr>
          <w:rFonts w:asciiTheme="majorHAnsi" w:hAnsiTheme="majorHAnsi"/>
        </w:rPr>
        <w:t>for</w:t>
      </w:r>
      <w:r w:rsidRPr="00446901">
        <w:rPr>
          <w:rFonts w:asciiTheme="majorHAnsi" w:hAnsiTheme="majorHAnsi"/>
        </w:rPr>
        <w:t xml:space="preserve"> the</w:t>
      </w:r>
      <w:r w:rsidRPr="00CE2E06">
        <w:rPr>
          <w:rFonts w:asciiTheme="majorHAnsi" w:hAnsiTheme="majorHAnsi"/>
        </w:rPr>
        <w:t xml:space="preserve"> transition to college.  Students will learn </w:t>
      </w:r>
      <w:r w:rsidR="00446901">
        <w:rPr>
          <w:rFonts w:asciiTheme="majorHAnsi" w:hAnsiTheme="majorHAnsi"/>
        </w:rPr>
        <w:t xml:space="preserve">how to </w:t>
      </w:r>
      <w:r w:rsidR="00446901" w:rsidRPr="00446901">
        <w:rPr>
          <w:rFonts w:asciiTheme="majorHAnsi" w:hAnsiTheme="majorHAnsi"/>
        </w:rPr>
        <w:t xml:space="preserve">navigate </w:t>
      </w:r>
      <w:r w:rsidR="006878F5" w:rsidRPr="00446901">
        <w:rPr>
          <w:rFonts w:asciiTheme="majorHAnsi" w:hAnsiTheme="majorHAnsi"/>
        </w:rPr>
        <w:t xml:space="preserve">the </w:t>
      </w:r>
      <w:r w:rsidR="00446901" w:rsidRPr="00446901">
        <w:rPr>
          <w:rFonts w:asciiTheme="majorHAnsi" w:hAnsiTheme="majorHAnsi"/>
        </w:rPr>
        <w:t>“ins and outs” of</w:t>
      </w:r>
      <w:r w:rsidR="006878F5" w:rsidRPr="00446901">
        <w:rPr>
          <w:rFonts w:asciiTheme="majorHAnsi" w:hAnsiTheme="majorHAnsi"/>
        </w:rPr>
        <w:t xml:space="preserve"> college</w:t>
      </w:r>
      <w:r w:rsidR="00446901">
        <w:rPr>
          <w:rFonts w:asciiTheme="majorHAnsi" w:hAnsiTheme="majorHAnsi"/>
        </w:rPr>
        <w:t>, a</w:t>
      </w:r>
      <w:r w:rsidR="00D0015B">
        <w:rPr>
          <w:rFonts w:asciiTheme="majorHAnsi" w:hAnsiTheme="majorHAnsi"/>
        </w:rPr>
        <w:t xml:space="preserve">s well as </w:t>
      </w:r>
      <w:r w:rsidR="00D0015B" w:rsidRPr="00D0015B">
        <w:rPr>
          <w:rFonts w:asciiTheme="majorHAnsi" w:hAnsiTheme="majorHAnsi"/>
        </w:rPr>
        <w:t>obtain</w:t>
      </w:r>
      <w:r w:rsidR="00D0015B">
        <w:rPr>
          <w:rFonts w:asciiTheme="majorHAnsi" w:hAnsiTheme="majorHAnsi"/>
        </w:rPr>
        <w:t xml:space="preserve"> skill and </w:t>
      </w:r>
      <w:r w:rsidRPr="00CE2E06">
        <w:rPr>
          <w:rFonts w:asciiTheme="majorHAnsi" w:hAnsiTheme="majorHAnsi"/>
        </w:rPr>
        <w:t>strategies necessary for success in college</w:t>
      </w:r>
      <w:r w:rsidR="00446901">
        <w:rPr>
          <w:rFonts w:asciiTheme="majorHAnsi" w:hAnsiTheme="majorHAnsi"/>
        </w:rPr>
        <w:t>.</w:t>
      </w:r>
      <w:r w:rsidRPr="00CE2E06">
        <w:rPr>
          <w:rFonts w:asciiTheme="majorHAnsi" w:hAnsiTheme="majorHAnsi"/>
        </w:rPr>
        <w:t xml:space="preserve"> </w:t>
      </w:r>
      <w:r w:rsidR="00446901">
        <w:rPr>
          <w:rFonts w:asciiTheme="majorHAnsi" w:hAnsiTheme="majorHAnsi"/>
        </w:rPr>
        <w:t xml:space="preserve">These skills will </w:t>
      </w:r>
      <w:r w:rsidRPr="00CE2E06">
        <w:rPr>
          <w:rFonts w:asciiTheme="majorHAnsi" w:hAnsiTheme="majorHAnsi"/>
        </w:rPr>
        <w:t>also transfer to the workplace and life</w:t>
      </w:r>
      <w:r w:rsidR="00446901">
        <w:rPr>
          <w:rFonts w:asciiTheme="majorHAnsi" w:hAnsiTheme="majorHAnsi"/>
        </w:rPr>
        <w:t xml:space="preserve"> outside of the college experience</w:t>
      </w:r>
      <w:r w:rsidRPr="00CE2E06">
        <w:rPr>
          <w:rFonts w:asciiTheme="majorHAnsi" w:hAnsiTheme="majorHAnsi"/>
        </w:rPr>
        <w:t xml:space="preserve">. Emphasis is placed on learning goal-setting, self-motivation, </w:t>
      </w:r>
      <w:r w:rsidR="00446901">
        <w:rPr>
          <w:rFonts w:asciiTheme="majorHAnsi" w:hAnsiTheme="majorHAnsi"/>
        </w:rPr>
        <w:t xml:space="preserve">and </w:t>
      </w:r>
      <w:r w:rsidRPr="00CE2E06">
        <w:rPr>
          <w:rFonts w:asciiTheme="majorHAnsi" w:hAnsiTheme="majorHAnsi"/>
        </w:rPr>
        <w:t>time management.  In addition, students will learn basic study skills and test taking skills. Students will also learn about the resources available to them at Bay College to support their success.</w:t>
      </w:r>
    </w:p>
    <w:p w:rsidR="00F31E9F" w:rsidRPr="00CE2E06" w:rsidRDefault="00F31E9F" w:rsidP="009754E7">
      <w:pPr>
        <w:pStyle w:val="Heading1"/>
        <w:numPr>
          <w:ilvl w:val="0"/>
          <w:numId w:val="18"/>
        </w:numPr>
        <w:rPr>
          <w:rFonts w:asciiTheme="majorHAnsi" w:hAnsiTheme="majorHAnsi"/>
        </w:rPr>
      </w:pPr>
      <w:r w:rsidRPr="00CE2E06">
        <w:rPr>
          <w:rFonts w:asciiTheme="majorHAnsi" w:hAnsiTheme="majorHAnsi"/>
        </w:rPr>
        <w:t>STUDENT ASSESSMENT</w:t>
      </w:r>
    </w:p>
    <w:p w:rsidR="00F31E9F" w:rsidRPr="00CE2E06" w:rsidRDefault="00F31E9F" w:rsidP="009754E7">
      <w:pPr>
        <w:ind w:left="360"/>
        <w:rPr>
          <w:rFonts w:asciiTheme="majorHAnsi" w:hAnsiTheme="majorHAnsi"/>
        </w:rPr>
      </w:pPr>
      <w:r w:rsidRPr="00CE2E06">
        <w:rPr>
          <w:rFonts w:asciiTheme="majorHAnsi" w:hAnsiTheme="majorHAnsi"/>
        </w:rPr>
        <w:t>All Bay College students will be expected to participate in assessment activities during their course of study at the college.  These activities will include participating in assessment of General Education Outcomes, classroom assessment for specific course lessons, or assessment of skills needed for a specific program.  These assessments will h</w:t>
      </w:r>
      <w:r w:rsidR="00446901">
        <w:rPr>
          <w:rFonts w:asciiTheme="majorHAnsi" w:hAnsiTheme="majorHAnsi"/>
        </w:rPr>
        <w:t xml:space="preserve">elp instructors and the college </w:t>
      </w:r>
      <w:r w:rsidRPr="00CE2E06">
        <w:rPr>
          <w:rFonts w:asciiTheme="majorHAnsi" w:hAnsiTheme="majorHAnsi"/>
        </w:rPr>
        <w:t>make decisions to improve instruction and student learning.</w:t>
      </w:r>
    </w:p>
    <w:p w:rsidR="004001E4" w:rsidRPr="00CE2E06" w:rsidRDefault="004001E4" w:rsidP="009754E7">
      <w:pPr>
        <w:pStyle w:val="Heading1"/>
        <w:numPr>
          <w:ilvl w:val="0"/>
          <w:numId w:val="18"/>
        </w:numPr>
        <w:rPr>
          <w:rFonts w:asciiTheme="majorHAnsi" w:hAnsiTheme="majorHAnsi"/>
        </w:rPr>
      </w:pPr>
      <w:r w:rsidRPr="00CE2E06">
        <w:rPr>
          <w:rFonts w:asciiTheme="majorHAnsi" w:hAnsiTheme="majorHAnsi"/>
        </w:rPr>
        <w:lastRenderedPageBreak/>
        <w:t>STUDENT GRADING AND EVALUATION</w:t>
      </w:r>
    </w:p>
    <w:p w:rsidR="004001E4" w:rsidRPr="00CE2E06" w:rsidRDefault="00261CFF" w:rsidP="00A80137">
      <w:pPr>
        <w:ind w:left="360"/>
        <w:rPr>
          <w:rFonts w:asciiTheme="majorHAnsi" w:hAnsiTheme="majorHAnsi"/>
        </w:rPr>
      </w:pPr>
      <w:r w:rsidRPr="00CE2E06">
        <w:rPr>
          <w:rFonts w:asciiTheme="majorHAnsi" w:hAnsiTheme="majorHAnsi"/>
        </w:rPr>
        <w:t>Non-graded.</w:t>
      </w:r>
    </w:p>
    <w:p w:rsidR="00DB2255" w:rsidRPr="00CE2E06" w:rsidRDefault="00404973" w:rsidP="009754E7">
      <w:pPr>
        <w:pStyle w:val="Heading1"/>
        <w:numPr>
          <w:ilvl w:val="0"/>
          <w:numId w:val="18"/>
        </w:numPr>
        <w:rPr>
          <w:rStyle w:val="Heading2Char"/>
          <w:rFonts w:eastAsia="Calibri" w:cs="Times New Roman"/>
          <w:b/>
          <w:bCs/>
          <w:color w:val="365F91"/>
          <w:sz w:val="28"/>
          <w:szCs w:val="28"/>
          <w:lang w:val="en-US"/>
        </w:rPr>
      </w:pPr>
      <w:r w:rsidRPr="00CE2E06">
        <w:rPr>
          <w:rFonts w:asciiTheme="majorHAnsi" w:hAnsiTheme="majorHAnsi"/>
        </w:rPr>
        <w:t>COLLEGE POLICIES</w:t>
      </w:r>
    </w:p>
    <w:p w:rsidR="00F05092" w:rsidRPr="00CE2E06" w:rsidRDefault="00404973" w:rsidP="009754E7">
      <w:pPr>
        <w:pStyle w:val="Heading2"/>
        <w:ind w:left="360"/>
      </w:pPr>
      <w:r w:rsidRPr="00CE2E06">
        <w:t>S</w:t>
      </w:r>
      <w:r w:rsidR="00B7726F">
        <w:t>upplemental Instruction (SI)</w:t>
      </w:r>
    </w:p>
    <w:p w:rsidR="00B7726F" w:rsidRDefault="00B7726F" w:rsidP="009754E7">
      <w:pPr>
        <w:ind w:left="360"/>
        <w:rPr>
          <w:rFonts w:asciiTheme="majorHAnsi" w:hAnsiTheme="majorHAnsi"/>
          <w:color w:val="5E5E5E"/>
          <w:sz w:val="21"/>
          <w:szCs w:val="21"/>
        </w:rPr>
      </w:pPr>
      <w:r w:rsidRPr="00B7726F">
        <w:rPr>
          <w:rFonts w:asciiTheme="majorHAnsi" w:hAnsiTheme="majorHAnsi"/>
          <w:color w:val="000000"/>
          <w:sz w:val="21"/>
          <w:szCs w:val="21"/>
        </w:rPr>
        <w:t>Supplemental Instruction (SI) is an internationally recognized academic support program that targets traditionally difficult courses.  Students come together in regularly-scheduled study sessions to compare notes, discuss course materials, develop study tools, practice problem solving, and prepare for exams.  These sessions are facilitated by trained SI leaders that attend the course with students and prepare study materials for use during SI sessions. SI staff can be found in the Student Success Center (rooms 827-833 at the Escanaba Campus or room 221 at West Campus) or can be reached via phone at 906-217-4175.</w:t>
      </w:r>
      <w:r w:rsidRPr="00B7726F">
        <w:rPr>
          <w:rFonts w:asciiTheme="majorHAnsi" w:hAnsiTheme="majorHAnsi"/>
          <w:color w:val="5E5E5E"/>
          <w:sz w:val="21"/>
          <w:szCs w:val="21"/>
        </w:rPr>
        <w:t xml:space="preserve"> </w:t>
      </w:r>
      <w:hyperlink r:id="rId9" w:history="1">
        <w:r w:rsidRPr="00B7726F">
          <w:rPr>
            <w:rFonts w:asciiTheme="majorHAnsi" w:hAnsiTheme="majorHAnsi"/>
            <w:b/>
            <w:bCs/>
            <w:color w:val="006FBA"/>
            <w:sz w:val="21"/>
            <w:szCs w:val="21"/>
          </w:rPr>
          <w:t>For more information, visit the Supplemental Instruction web page.</w:t>
        </w:r>
      </w:hyperlink>
      <w:r w:rsidRPr="00B7726F">
        <w:rPr>
          <w:rFonts w:asciiTheme="majorHAnsi" w:hAnsiTheme="majorHAnsi"/>
          <w:color w:val="5E5E5E"/>
          <w:sz w:val="21"/>
          <w:szCs w:val="21"/>
        </w:rPr>
        <w:t xml:space="preserve"> </w:t>
      </w:r>
    </w:p>
    <w:p w:rsidR="00C12229" w:rsidRDefault="00B7726F" w:rsidP="009754E7">
      <w:pPr>
        <w:ind w:left="360"/>
        <w:rPr>
          <w:rFonts w:asciiTheme="majorHAnsi" w:hAnsiTheme="majorHAnsi"/>
          <w:color w:val="000000"/>
        </w:rPr>
      </w:pPr>
      <w:r w:rsidRPr="00B7726F">
        <w:rPr>
          <w:rFonts w:asciiTheme="majorHAnsi" w:hAnsiTheme="majorHAnsi"/>
          <w:color w:val="000000"/>
        </w:rPr>
        <w:t xml:space="preserve">The TRiO Program at Bay College is a Student Support Services (SSS) Program that provides opportunities for academic and career development for low-income, first-generation college students and students with disabilities. </w:t>
      </w:r>
      <w:r w:rsidR="007E7CD1">
        <w:rPr>
          <w:rFonts w:asciiTheme="majorHAnsi" w:hAnsiTheme="majorHAnsi"/>
          <w:color w:val="000000"/>
        </w:rPr>
        <w:t>These are some of the programs provided by TRiO:</w:t>
      </w:r>
    </w:p>
    <w:p w:rsidR="00C12229" w:rsidRDefault="00C12229" w:rsidP="00C12229">
      <w:pPr>
        <w:pStyle w:val="ListParagraph"/>
        <w:numPr>
          <w:ilvl w:val="0"/>
          <w:numId w:val="14"/>
        </w:numPr>
        <w:rPr>
          <w:rFonts w:asciiTheme="majorHAnsi" w:hAnsiTheme="majorHAnsi"/>
          <w:color w:val="000000"/>
        </w:rPr>
        <w:sectPr w:rsidR="00C12229" w:rsidSect="00261CFF">
          <w:footerReference w:type="default" r:id="rId10"/>
          <w:pgSz w:w="12240" w:h="15840"/>
          <w:pgMar w:top="1008" w:right="1440" w:bottom="1008" w:left="1440" w:header="720" w:footer="720" w:gutter="0"/>
          <w:cols w:space="720"/>
          <w:docGrid w:linePitch="360"/>
        </w:sectPr>
      </w:pPr>
    </w:p>
    <w:p w:rsidR="00C12229" w:rsidRPr="00C12229" w:rsidRDefault="00C12229" w:rsidP="00C12229">
      <w:pPr>
        <w:pStyle w:val="ListParagraph"/>
        <w:numPr>
          <w:ilvl w:val="0"/>
          <w:numId w:val="14"/>
        </w:numPr>
        <w:rPr>
          <w:rFonts w:asciiTheme="majorHAnsi" w:hAnsiTheme="majorHAnsi"/>
          <w:color w:val="5E5E5E"/>
        </w:rPr>
      </w:pPr>
      <w:r w:rsidRPr="00C12229">
        <w:rPr>
          <w:rFonts w:asciiTheme="majorHAnsi" w:hAnsiTheme="majorHAnsi"/>
          <w:color w:val="000000"/>
        </w:rPr>
        <w:t>A</w:t>
      </w:r>
      <w:r>
        <w:rPr>
          <w:rFonts w:asciiTheme="majorHAnsi" w:hAnsiTheme="majorHAnsi"/>
          <w:color w:val="000000"/>
        </w:rPr>
        <w:t xml:space="preserve">cademic Planning </w:t>
      </w:r>
    </w:p>
    <w:p w:rsidR="00C12229" w:rsidRPr="00C12229" w:rsidRDefault="00C12229" w:rsidP="00C12229">
      <w:pPr>
        <w:pStyle w:val="ListParagraph"/>
        <w:numPr>
          <w:ilvl w:val="0"/>
          <w:numId w:val="14"/>
        </w:numPr>
        <w:rPr>
          <w:rFonts w:asciiTheme="majorHAnsi" w:hAnsiTheme="majorHAnsi"/>
          <w:color w:val="5E5E5E"/>
        </w:rPr>
      </w:pPr>
      <w:r>
        <w:rPr>
          <w:rFonts w:asciiTheme="majorHAnsi" w:hAnsiTheme="majorHAnsi"/>
          <w:color w:val="000000"/>
        </w:rPr>
        <w:t>Career Exploration</w:t>
      </w:r>
      <w:r w:rsidR="00B7726F" w:rsidRPr="00C12229">
        <w:rPr>
          <w:rFonts w:asciiTheme="majorHAnsi" w:hAnsiTheme="majorHAnsi"/>
          <w:color w:val="000000"/>
        </w:rPr>
        <w:t xml:space="preserve"> </w:t>
      </w:r>
    </w:p>
    <w:p w:rsidR="00C12229" w:rsidRPr="00C12229" w:rsidRDefault="00C12229" w:rsidP="00C12229">
      <w:pPr>
        <w:pStyle w:val="ListParagraph"/>
        <w:numPr>
          <w:ilvl w:val="0"/>
          <w:numId w:val="14"/>
        </w:numPr>
        <w:rPr>
          <w:rFonts w:asciiTheme="majorHAnsi" w:hAnsiTheme="majorHAnsi"/>
          <w:color w:val="5E5E5E"/>
        </w:rPr>
      </w:pPr>
      <w:r>
        <w:rPr>
          <w:rFonts w:asciiTheme="majorHAnsi" w:hAnsiTheme="majorHAnsi"/>
          <w:color w:val="000000"/>
        </w:rPr>
        <w:t>Transfer Assistance</w:t>
      </w:r>
      <w:r w:rsidR="00B7726F" w:rsidRPr="00C12229">
        <w:rPr>
          <w:rFonts w:asciiTheme="majorHAnsi" w:hAnsiTheme="majorHAnsi"/>
          <w:color w:val="000000"/>
        </w:rPr>
        <w:t xml:space="preserve"> </w:t>
      </w:r>
    </w:p>
    <w:p w:rsidR="00C12229" w:rsidRPr="00C12229" w:rsidRDefault="00C12229" w:rsidP="00C12229">
      <w:pPr>
        <w:pStyle w:val="ListParagraph"/>
        <w:numPr>
          <w:ilvl w:val="0"/>
          <w:numId w:val="14"/>
        </w:numPr>
        <w:rPr>
          <w:rFonts w:asciiTheme="majorHAnsi" w:hAnsiTheme="majorHAnsi"/>
          <w:color w:val="5E5E5E"/>
        </w:rPr>
      </w:pPr>
      <w:r>
        <w:rPr>
          <w:rFonts w:asciiTheme="majorHAnsi" w:hAnsiTheme="majorHAnsi"/>
          <w:color w:val="000000"/>
        </w:rPr>
        <w:t>Personal F</w:t>
      </w:r>
      <w:r w:rsidR="00B7726F" w:rsidRPr="00C12229">
        <w:rPr>
          <w:rFonts w:asciiTheme="majorHAnsi" w:hAnsiTheme="majorHAnsi"/>
          <w:color w:val="000000"/>
        </w:rPr>
        <w:t xml:space="preserve">inancial </w:t>
      </w:r>
      <w:r>
        <w:rPr>
          <w:rFonts w:asciiTheme="majorHAnsi" w:hAnsiTheme="majorHAnsi"/>
          <w:color w:val="000000"/>
        </w:rPr>
        <w:t>Training/Support</w:t>
      </w:r>
    </w:p>
    <w:p w:rsidR="00C12229" w:rsidRPr="00C12229" w:rsidRDefault="00C12229" w:rsidP="00C12229">
      <w:pPr>
        <w:pStyle w:val="ListParagraph"/>
        <w:numPr>
          <w:ilvl w:val="0"/>
          <w:numId w:val="14"/>
        </w:numPr>
        <w:rPr>
          <w:rFonts w:asciiTheme="majorHAnsi" w:hAnsiTheme="majorHAnsi"/>
          <w:color w:val="5E5E5E"/>
        </w:rPr>
      </w:pPr>
      <w:r>
        <w:rPr>
          <w:rFonts w:asciiTheme="majorHAnsi" w:hAnsiTheme="majorHAnsi"/>
          <w:color w:val="000000"/>
        </w:rPr>
        <w:t xml:space="preserve"> FAFSA Assistance</w:t>
      </w:r>
      <w:r w:rsidR="00B7726F" w:rsidRPr="00C12229">
        <w:rPr>
          <w:rFonts w:asciiTheme="majorHAnsi" w:hAnsiTheme="majorHAnsi"/>
          <w:color w:val="000000"/>
        </w:rPr>
        <w:t xml:space="preserve"> </w:t>
      </w:r>
    </w:p>
    <w:p w:rsidR="00C12229" w:rsidRPr="00C12229" w:rsidRDefault="00C12229" w:rsidP="00C12229">
      <w:pPr>
        <w:pStyle w:val="ListParagraph"/>
        <w:numPr>
          <w:ilvl w:val="0"/>
          <w:numId w:val="14"/>
        </w:numPr>
        <w:rPr>
          <w:rFonts w:asciiTheme="majorHAnsi" w:hAnsiTheme="majorHAnsi"/>
          <w:color w:val="5E5E5E"/>
        </w:rPr>
      </w:pPr>
      <w:r>
        <w:rPr>
          <w:rFonts w:asciiTheme="majorHAnsi" w:hAnsiTheme="majorHAnsi"/>
          <w:color w:val="000000"/>
        </w:rPr>
        <w:t>Cultural &amp; C</w:t>
      </w:r>
      <w:r w:rsidR="00B7726F" w:rsidRPr="00C12229">
        <w:rPr>
          <w:rFonts w:asciiTheme="majorHAnsi" w:hAnsiTheme="majorHAnsi"/>
          <w:color w:val="000000"/>
        </w:rPr>
        <w:t xml:space="preserve">ollege </w:t>
      </w:r>
      <w:r>
        <w:rPr>
          <w:rFonts w:asciiTheme="majorHAnsi" w:hAnsiTheme="majorHAnsi"/>
          <w:color w:val="000000"/>
        </w:rPr>
        <w:t>Trips</w:t>
      </w:r>
      <w:r w:rsidR="00B7726F" w:rsidRPr="00C12229">
        <w:rPr>
          <w:rFonts w:asciiTheme="majorHAnsi" w:hAnsiTheme="majorHAnsi"/>
          <w:color w:val="000000"/>
        </w:rPr>
        <w:t xml:space="preserve"> </w:t>
      </w:r>
    </w:p>
    <w:p w:rsidR="00C12229" w:rsidRPr="00C12229" w:rsidRDefault="00C12229" w:rsidP="00C12229">
      <w:pPr>
        <w:pStyle w:val="ListParagraph"/>
        <w:numPr>
          <w:ilvl w:val="0"/>
          <w:numId w:val="14"/>
        </w:numPr>
        <w:rPr>
          <w:rFonts w:asciiTheme="majorHAnsi" w:hAnsiTheme="majorHAnsi"/>
          <w:color w:val="5E5E5E"/>
        </w:rPr>
      </w:pPr>
      <w:r>
        <w:rPr>
          <w:rFonts w:asciiTheme="majorHAnsi" w:hAnsiTheme="majorHAnsi"/>
          <w:color w:val="000000"/>
        </w:rPr>
        <w:t>Leadership Opportunities</w:t>
      </w:r>
    </w:p>
    <w:p w:rsidR="00C12229" w:rsidRPr="00C12229" w:rsidRDefault="00C12229" w:rsidP="00C12229">
      <w:pPr>
        <w:pStyle w:val="ListParagraph"/>
        <w:numPr>
          <w:ilvl w:val="0"/>
          <w:numId w:val="14"/>
        </w:numPr>
        <w:rPr>
          <w:rFonts w:asciiTheme="majorHAnsi" w:hAnsiTheme="majorHAnsi"/>
          <w:color w:val="5E5E5E"/>
        </w:rPr>
      </w:pPr>
      <w:r>
        <w:rPr>
          <w:rFonts w:asciiTheme="majorHAnsi" w:hAnsiTheme="majorHAnsi"/>
          <w:color w:val="000000"/>
        </w:rPr>
        <w:t>Grant Aid</w:t>
      </w:r>
      <w:r w:rsidR="00B7726F" w:rsidRPr="00C12229">
        <w:rPr>
          <w:rFonts w:asciiTheme="majorHAnsi" w:hAnsiTheme="majorHAnsi"/>
          <w:color w:val="000000"/>
        </w:rPr>
        <w:t xml:space="preserve"> </w:t>
      </w:r>
    </w:p>
    <w:p w:rsidR="00C12229" w:rsidRDefault="00C12229" w:rsidP="00C12229">
      <w:pPr>
        <w:pStyle w:val="ListParagraph"/>
        <w:numPr>
          <w:ilvl w:val="0"/>
          <w:numId w:val="14"/>
        </w:numPr>
        <w:rPr>
          <w:rFonts w:asciiTheme="majorHAnsi" w:hAnsiTheme="majorHAnsi"/>
          <w:color w:val="000000"/>
        </w:rPr>
        <w:sectPr w:rsidR="00C12229" w:rsidSect="00C12229">
          <w:type w:val="continuous"/>
          <w:pgSz w:w="12240" w:h="15840"/>
          <w:pgMar w:top="1008" w:right="1440" w:bottom="1008" w:left="1440" w:header="720" w:footer="720" w:gutter="0"/>
          <w:cols w:num="2" w:space="720"/>
          <w:docGrid w:linePitch="360"/>
        </w:sectPr>
      </w:pPr>
    </w:p>
    <w:p w:rsidR="00C12229" w:rsidRPr="00C12229" w:rsidRDefault="00C12229" w:rsidP="00C12229">
      <w:pPr>
        <w:pStyle w:val="ListParagraph"/>
        <w:numPr>
          <w:ilvl w:val="0"/>
          <w:numId w:val="14"/>
        </w:numPr>
        <w:rPr>
          <w:rFonts w:asciiTheme="majorHAnsi" w:hAnsiTheme="majorHAnsi"/>
          <w:color w:val="5E5E5E"/>
        </w:rPr>
      </w:pPr>
      <w:r>
        <w:rPr>
          <w:rFonts w:asciiTheme="majorHAnsi" w:hAnsiTheme="majorHAnsi"/>
          <w:color w:val="000000"/>
        </w:rPr>
        <w:t>T</w:t>
      </w:r>
      <w:r w:rsidR="00B7726F" w:rsidRPr="00C12229">
        <w:rPr>
          <w:rFonts w:asciiTheme="majorHAnsi" w:hAnsiTheme="majorHAnsi"/>
          <w:color w:val="000000"/>
        </w:rPr>
        <w:t xml:space="preserve">utoring in </w:t>
      </w:r>
      <w:r>
        <w:rPr>
          <w:rFonts w:asciiTheme="majorHAnsi" w:hAnsiTheme="majorHAnsi"/>
          <w:color w:val="000000"/>
        </w:rPr>
        <w:t>M</w:t>
      </w:r>
      <w:r w:rsidR="00B7726F" w:rsidRPr="00C12229">
        <w:rPr>
          <w:rFonts w:asciiTheme="majorHAnsi" w:hAnsiTheme="majorHAnsi"/>
          <w:color w:val="000000"/>
        </w:rPr>
        <w:t xml:space="preserve">ath, </w:t>
      </w:r>
      <w:r>
        <w:rPr>
          <w:rFonts w:asciiTheme="majorHAnsi" w:hAnsiTheme="majorHAnsi"/>
          <w:color w:val="000000"/>
        </w:rPr>
        <w:t>W</w:t>
      </w:r>
      <w:r w:rsidR="00B7726F" w:rsidRPr="00C12229">
        <w:rPr>
          <w:rFonts w:asciiTheme="majorHAnsi" w:hAnsiTheme="majorHAnsi"/>
          <w:color w:val="000000"/>
        </w:rPr>
        <w:t xml:space="preserve">riting and General Education courses. </w:t>
      </w:r>
    </w:p>
    <w:p w:rsidR="00B7726F" w:rsidRPr="00C12229" w:rsidRDefault="00B7726F" w:rsidP="00C12229">
      <w:pPr>
        <w:ind w:left="360"/>
        <w:rPr>
          <w:rFonts w:asciiTheme="majorHAnsi" w:hAnsiTheme="majorHAnsi"/>
          <w:color w:val="5E5E5E"/>
        </w:rPr>
      </w:pPr>
      <w:r w:rsidRPr="00C12229">
        <w:rPr>
          <w:rFonts w:asciiTheme="majorHAnsi" w:hAnsiTheme="majorHAnsi"/>
          <w:color w:val="000000"/>
        </w:rPr>
        <w:t>The Escanaba campus TRiO reception office is located in room 815 of the Student Success Center in the HUB at the Escanaba Campus or you may call 906-217-4133.  The West Campus TRiO reception office is located in the Student Success Center at West Campus, or call 906-302-3035. You may also contact TRiO staff via</w:t>
      </w:r>
      <w:r w:rsidRPr="00C12229">
        <w:rPr>
          <w:rFonts w:asciiTheme="majorHAnsi" w:hAnsiTheme="majorHAnsi"/>
          <w:color w:val="5E5E5E"/>
        </w:rPr>
        <w:t xml:space="preserve"> </w:t>
      </w:r>
      <w:hyperlink r:id="rId11" w:history="1">
        <w:r w:rsidRPr="00C12229">
          <w:rPr>
            <w:rFonts w:asciiTheme="majorHAnsi" w:hAnsiTheme="majorHAnsi"/>
            <w:color w:val="006FBA"/>
          </w:rPr>
          <w:t>TRiO@baycollege.edu</w:t>
        </w:r>
      </w:hyperlink>
      <w:r w:rsidRPr="00C12229">
        <w:rPr>
          <w:rFonts w:asciiTheme="majorHAnsi" w:hAnsiTheme="majorHAnsi"/>
          <w:color w:val="5E5E5E"/>
        </w:rPr>
        <w:t xml:space="preserve">. </w:t>
      </w:r>
      <w:hyperlink r:id="rId12" w:history="1">
        <w:r w:rsidRPr="00C12229">
          <w:rPr>
            <w:rFonts w:asciiTheme="majorHAnsi" w:hAnsiTheme="majorHAnsi"/>
            <w:b/>
            <w:bCs/>
            <w:color w:val="006FBA"/>
          </w:rPr>
          <w:t>For more information, visit the TRiO web page.</w:t>
        </w:r>
      </w:hyperlink>
      <w:r w:rsidRPr="00C12229">
        <w:rPr>
          <w:rFonts w:asciiTheme="majorHAnsi" w:hAnsiTheme="majorHAnsi"/>
          <w:color w:val="5E5E5E"/>
        </w:rPr>
        <w:t xml:space="preserve"> </w:t>
      </w:r>
    </w:p>
    <w:p w:rsidR="002F4686" w:rsidRPr="00CE2E06" w:rsidRDefault="00EF6C4F" w:rsidP="009754E7">
      <w:pPr>
        <w:ind w:left="360"/>
        <w:rPr>
          <w:rFonts w:asciiTheme="majorHAnsi" w:hAnsiTheme="majorHAnsi"/>
        </w:rPr>
      </w:pPr>
      <w:r w:rsidRPr="00CE2E06">
        <w:rPr>
          <w:rFonts w:asciiTheme="majorHAnsi" w:hAnsiTheme="majorHAnsi"/>
        </w:rPr>
        <w:t xml:space="preserve">The </w:t>
      </w:r>
      <w:r w:rsidRPr="00CE2E06">
        <w:rPr>
          <w:rFonts w:asciiTheme="majorHAnsi" w:hAnsiTheme="majorHAnsi"/>
          <w:b/>
        </w:rPr>
        <w:t>Bay College West Student Success Center</w:t>
      </w:r>
      <w:r w:rsidRPr="00CE2E06">
        <w:rPr>
          <w:rFonts w:asciiTheme="majorHAnsi" w:hAnsiTheme="majorHAnsi"/>
        </w:rPr>
        <w:t xml:space="preserve"> provides tutoring to students in all courses, as well as supplemental instruction in select courses.  The Student Success Center is located in room 221, on the upper level next to the Student Services Desk, (906) 302-3035.</w:t>
      </w:r>
    </w:p>
    <w:p w:rsidR="00F05092" w:rsidRPr="00CE2E06" w:rsidRDefault="00FE7764" w:rsidP="009754E7">
      <w:pPr>
        <w:ind w:left="360"/>
        <w:rPr>
          <w:rFonts w:asciiTheme="majorHAnsi" w:hAnsiTheme="majorHAnsi"/>
          <w:i/>
        </w:rPr>
      </w:pPr>
      <w:r w:rsidRPr="00CE2E06">
        <w:rPr>
          <w:rFonts w:asciiTheme="majorHAnsi" w:hAnsiTheme="majorHAnsi"/>
          <w:i/>
        </w:rPr>
        <w:t xml:space="preserve">Please refer to the college catalog for specific details about services available to students. </w:t>
      </w:r>
    </w:p>
    <w:p w:rsidR="00F05092" w:rsidRPr="00CE2E06" w:rsidRDefault="00F043AD" w:rsidP="009754E7">
      <w:pPr>
        <w:pStyle w:val="Heading2"/>
        <w:ind w:left="360"/>
      </w:pPr>
      <w:r w:rsidRPr="00CE2E06">
        <w:t>Bay College ADA Statement</w:t>
      </w:r>
    </w:p>
    <w:p w:rsidR="00F05092" w:rsidRPr="00CE2E06" w:rsidRDefault="00251E47" w:rsidP="007E7CD1">
      <w:pPr>
        <w:ind w:left="360"/>
        <w:rPr>
          <w:rFonts w:asciiTheme="majorHAnsi" w:hAnsiTheme="majorHAnsi"/>
        </w:rPr>
      </w:pPr>
      <w:r w:rsidRPr="00CE2E06">
        <w:rPr>
          <w:rFonts w:asciiTheme="majorHAnsi" w:hAnsiTheme="majorHAnsi"/>
        </w:rPr>
        <w:t>Students requesting academic accommodations should contact</w:t>
      </w:r>
      <w:r w:rsidR="005522E7" w:rsidRPr="00CE2E06">
        <w:rPr>
          <w:rFonts w:asciiTheme="majorHAnsi" w:hAnsiTheme="majorHAnsi"/>
        </w:rPr>
        <w:t xml:space="preserve"> the Office of Accessibility (</w:t>
      </w:r>
      <w:r w:rsidR="00261CFF" w:rsidRPr="00CE2E06">
        <w:rPr>
          <w:rFonts w:asciiTheme="majorHAnsi" w:hAnsiTheme="majorHAnsi"/>
        </w:rPr>
        <w:t>O</w:t>
      </w:r>
      <w:r w:rsidR="005522E7" w:rsidRPr="00CE2E06">
        <w:rPr>
          <w:rFonts w:asciiTheme="majorHAnsi" w:hAnsiTheme="majorHAnsi"/>
        </w:rPr>
        <w:t>OA</w:t>
      </w:r>
      <w:r w:rsidR="00261CFF" w:rsidRPr="00CE2E06">
        <w:rPr>
          <w:rFonts w:asciiTheme="majorHAnsi" w:hAnsiTheme="majorHAnsi"/>
        </w:rPr>
        <w:t xml:space="preserve">) </w:t>
      </w:r>
      <w:r w:rsidRPr="00CE2E06">
        <w:rPr>
          <w:rFonts w:asciiTheme="majorHAnsi" w:hAnsiTheme="majorHAnsi"/>
        </w:rPr>
        <w:t>at the Escanaba campus, room HUB 811</w:t>
      </w:r>
      <w:r w:rsidR="00F043AD" w:rsidRPr="00CE2E06">
        <w:rPr>
          <w:rFonts w:asciiTheme="majorHAnsi" w:hAnsiTheme="majorHAnsi"/>
        </w:rPr>
        <w:t xml:space="preserve">, (906) 217-4017, </w:t>
      </w:r>
      <w:hyperlink r:id="rId13" w:history="1">
        <w:r w:rsidRPr="00CE2E06">
          <w:rPr>
            <w:rStyle w:val="Hyperlink"/>
            <w:rFonts w:ascii="Cambria" w:hAnsi="Cambria"/>
          </w:rPr>
          <w:t>OOA</w:t>
        </w:r>
        <w:r w:rsidRPr="00CE2E06">
          <w:rPr>
            <w:rStyle w:val="Hyperlink"/>
            <w:rFonts w:asciiTheme="majorHAnsi" w:hAnsiTheme="majorHAnsi"/>
          </w:rPr>
          <w:t>@baycollege.edu</w:t>
        </w:r>
      </w:hyperlink>
      <w:r w:rsidR="00261CFF" w:rsidRPr="00CE2E06">
        <w:rPr>
          <w:rStyle w:val="Hyperlink"/>
          <w:rFonts w:asciiTheme="majorHAnsi" w:hAnsiTheme="majorHAnsi"/>
        </w:rPr>
        <w:t>.</w:t>
      </w:r>
      <w:r w:rsidRPr="00CE2E06">
        <w:rPr>
          <w:rFonts w:asciiTheme="majorHAnsi" w:hAnsiTheme="majorHAnsi"/>
        </w:rPr>
        <w:t xml:space="preserve">  If you are an individual</w:t>
      </w:r>
      <w:r w:rsidR="00F043AD" w:rsidRPr="00CE2E06">
        <w:rPr>
          <w:rFonts w:asciiTheme="majorHAnsi" w:hAnsiTheme="majorHAnsi"/>
        </w:rPr>
        <w:t xml:space="preserve"> with a disability </w:t>
      </w:r>
      <w:r w:rsidRPr="00CE2E06">
        <w:rPr>
          <w:rFonts w:asciiTheme="majorHAnsi" w:hAnsiTheme="majorHAnsi"/>
        </w:rPr>
        <w:t>wishing to disclose to receive</w:t>
      </w:r>
      <w:r w:rsidR="00F043AD" w:rsidRPr="00CE2E06">
        <w:rPr>
          <w:rFonts w:asciiTheme="majorHAnsi" w:hAnsiTheme="majorHAnsi"/>
        </w:rPr>
        <w:t xml:space="preserve"> disability-related accommodations or services, please contact the </w:t>
      </w:r>
      <w:r w:rsidR="00261CFF" w:rsidRPr="00CE2E06">
        <w:rPr>
          <w:rFonts w:asciiTheme="majorHAnsi" w:hAnsiTheme="majorHAnsi"/>
        </w:rPr>
        <w:t>O</w:t>
      </w:r>
      <w:r w:rsidRPr="00CE2E06">
        <w:rPr>
          <w:rFonts w:asciiTheme="majorHAnsi" w:hAnsiTheme="majorHAnsi"/>
        </w:rPr>
        <w:t>OA.  Reasonable</w:t>
      </w:r>
      <w:r w:rsidR="00F043AD" w:rsidRPr="00CE2E06">
        <w:rPr>
          <w:rFonts w:asciiTheme="majorHAnsi" w:hAnsiTheme="majorHAnsi"/>
        </w:rPr>
        <w:t xml:space="preserve"> accommodations and services will be provided to students if requests are made in a timely manner, with appropriate documentation in accordance with federal, state, and Bay de Noc Community College guidelines.</w:t>
      </w:r>
      <w:r w:rsidR="00D21625" w:rsidRPr="00CE2E06">
        <w:rPr>
          <w:rFonts w:asciiTheme="majorHAnsi" w:hAnsiTheme="majorHAnsi"/>
        </w:rPr>
        <w:t xml:space="preserve"> Our online accessibility policy can be viewed at </w:t>
      </w:r>
      <w:hyperlink r:id="rId14" w:history="1">
        <w:r w:rsidR="00D21625" w:rsidRPr="00CE2E06">
          <w:rPr>
            <w:rStyle w:val="Hyperlink"/>
            <w:rFonts w:asciiTheme="majorHAnsi" w:hAnsiTheme="majorHAnsi"/>
          </w:rPr>
          <w:t>http://www.baycollege.edu/Academics/Online-Learning/Accessibility-Policy.aspx</w:t>
        </w:r>
      </w:hyperlink>
      <w:r w:rsidR="00D21625" w:rsidRPr="00CE2E06">
        <w:rPr>
          <w:rFonts w:asciiTheme="majorHAnsi" w:hAnsiTheme="majorHAnsi"/>
        </w:rPr>
        <w:t>.</w:t>
      </w:r>
    </w:p>
    <w:p w:rsidR="007E7CD1" w:rsidRDefault="007E7CD1" w:rsidP="007E7CD1">
      <w:pPr>
        <w:pStyle w:val="Heading1"/>
        <w:ind w:left="360"/>
        <w:rPr>
          <w:rFonts w:asciiTheme="majorHAnsi" w:hAnsiTheme="majorHAnsi"/>
          <w:lang w:val="en-US"/>
        </w:rPr>
      </w:pPr>
      <w:r w:rsidRPr="00CE2E06">
        <w:rPr>
          <w:rFonts w:asciiTheme="majorHAnsi" w:hAnsiTheme="majorHAnsi"/>
        </w:rPr>
        <w:lastRenderedPageBreak/>
        <w:t>COLLEGE POLICIES</w:t>
      </w:r>
      <w:r w:rsidRPr="00CE2E06">
        <w:rPr>
          <w:rFonts w:asciiTheme="majorHAnsi" w:hAnsiTheme="majorHAnsi"/>
          <w:lang w:val="en-US"/>
        </w:rPr>
        <w:t xml:space="preserve"> (cont’d)</w:t>
      </w:r>
    </w:p>
    <w:p w:rsidR="00A47C40" w:rsidRPr="00CE2E06" w:rsidRDefault="00A47C40" w:rsidP="00A47C40">
      <w:pPr>
        <w:pStyle w:val="Heading2"/>
        <w:ind w:left="360"/>
      </w:pPr>
      <w:r w:rsidRPr="00CE2E06">
        <w:t>Technical Support for Online Learning</w:t>
      </w:r>
    </w:p>
    <w:p w:rsidR="00261CFF" w:rsidRPr="00B7726F" w:rsidRDefault="00B7726F" w:rsidP="00B7726F">
      <w:pPr>
        <w:ind w:left="360"/>
        <w:rPr>
          <w:rStyle w:val="Heading2Char"/>
          <w:rFonts w:eastAsia="Calibri" w:cs="Times New Roman"/>
          <w:b w:val="0"/>
          <w:bCs w:val="0"/>
          <w:color w:val="auto"/>
          <w:sz w:val="22"/>
          <w:szCs w:val="22"/>
        </w:rPr>
      </w:pPr>
      <w:r w:rsidRPr="00B7726F">
        <w:rPr>
          <w:rFonts w:asciiTheme="majorHAnsi" w:hAnsiTheme="majorHAnsi"/>
          <w:color w:val="000000"/>
          <w:sz w:val="21"/>
          <w:szCs w:val="21"/>
        </w:rPr>
        <w:t>Online Learning Support is available to all Bay College students.  Students can receive live support for technical issues they encounter related to online learning. For assistance, stop by Online Learning Support in the HUB at the Escanaba campus Monday-Friday 8:30 am-5 pm, call 906-217-4276 or email</w:t>
      </w:r>
      <w:r w:rsidRPr="00B7726F">
        <w:rPr>
          <w:rFonts w:asciiTheme="majorHAnsi" w:hAnsiTheme="majorHAnsi"/>
          <w:color w:val="5E5E5E"/>
          <w:sz w:val="21"/>
          <w:szCs w:val="21"/>
        </w:rPr>
        <w:t xml:space="preserve"> </w:t>
      </w:r>
      <w:hyperlink r:id="rId15" w:history="1">
        <w:r w:rsidRPr="00B7726F">
          <w:rPr>
            <w:rFonts w:asciiTheme="majorHAnsi" w:hAnsiTheme="majorHAnsi"/>
            <w:color w:val="006FBA"/>
            <w:sz w:val="21"/>
            <w:szCs w:val="21"/>
          </w:rPr>
          <w:t>onlinehelp@baycollege.edu</w:t>
        </w:r>
      </w:hyperlink>
      <w:r w:rsidRPr="00B7726F">
        <w:rPr>
          <w:rFonts w:asciiTheme="majorHAnsi" w:hAnsiTheme="majorHAnsi"/>
          <w:color w:val="5E5E5E"/>
          <w:sz w:val="21"/>
          <w:szCs w:val="21"/>
        </w:rPr>
        <w:t xml:space="preserve">. </w:t>
      </w:r>
      <w:hyperlink r:id="rId16" w:history="1">
        <w:r w:rsidRPr="00B7726F">
          <w:rPr>
            <w:rFonts w:asciiTheme="majorHAnsi" w:hAnsiTheme="majorHAnsi"/>
            <w:b/>
            <w:bCs/>
            <w:color w:val="006FBA"/>
            <w:sz w:val="21"/>
            <w:szCs w:val="21"/>
          </w:rPr>
          <w:t>For more information, visit the Online Learning web page.</w:t>
        </w:r>
      </w:hyperlink>
    </w:p>
    <w:p w:rsidR="00CF7E3A" w:rsidRPr="00CE2E06" w:rsidRDefault="00404973" w:rsidP="009754E7">
      <w:pPr>
        <w:spacing w:after="0"/>
        <w:ind w:left="360"/>
        <w:rPr>
          <w:rStyle w:val="Heading2Char"/>
        </w:rPr>
      </w:pPr>
      <w:r w:rsidRPr="00CE2E06">
        <w:rPr>
          <w:rStyle w:val="Heading2Char"/>
        </w:rPr>
        <w:t>Class Cancellation/College Closing/Notification of Emergency Situations</w:t>
      </w:r>
    </w:p>
    <w:p w:rsidR="00DE471B" w:rsidRPr="00261CFF" w:rsidRDefault="00F043AD" w:rsidP="009754E7">
      <w:pPr>
        <w:ind w:left="360"/>
        <w:rPr>
          <w:rFonts w:asciiTheme="majorHAnsi" w:hAnsiTheme="majorHAnsi"/>
        </w:rPr>
      </w:pPr>
      <w:r w:rsidRPr="00261CFF">
        <w:rPr>
          <w:rFonts w:asciiTheme="majorHAnsi" w:hAnsiTheme="majorHAnsi"/>
        </w:rPr>
        <w:t>Weather concerns: As stated in B</w:t>
      </w:r>
      <w:r w:rsidR="007E7CD1">
        <w:rPr>
          <w:rFonts w:asciiTheme="majorHAnsi" w:hAnsiTheme="majorHAnsi"/>
        </w:rPr>
        <w:t>ay College’s Student Handbook, a</w:t>
      </w:r>
      <w:r w:rsidRPr="00261CFF">
        <w:rPr>
          <w:rFonts w:asciiTheme="majorHAnsi" w:hAnsiTheme="majorHAnsi"/>
        </w:rPr>
        <w:t xml:space="preserve"> reasonable effort to be present is expected. Therefore, students may exercise their own judgment as to whether or not travel to campus is warranted during adverse weather.  If you decide not to travel to campus, or determine that you need to leave campus because of threatening weather, you will be expected to contact </w:t>
      </w:r>
      <w:r w:rsidR="007E7CD1">
        <w:rPr>
          <w:rFonts w:asciiTheme="majorHAnsi" w:hAnsiTheme="majorHAnsi"/>
        </w:rPr>
        <w:t>your instructor</w:t>
      </w:r>
      <w:r w:rsidRPr="00261CFF">
        <w:rPr>
          <w:rFonts w:asciiTheme="majorHAnsi" w:hAnsiTheme="majorHAnsi"/>
        </w:rPr>
        <w:t xml:space="preserve"> via </w:t>
      </w:r>
      <w:r w:rsidR="007E7CD1">
        <w:rPr>
          <w:rFonts w:asciiTheme="majorHAnsi" w:hAnsiTheme="majorHAnsi"/>
        </w:rPr>
        <w:t>Bay email</w:t>
      </w:r>
      <w:r w:rsidRPr="00261CFF">
        <w:rPr>
          <w:rFonts w:asciiTheme="majorHAnsi" w:hAnsiTheme="majorHAnsi"/>
        </w:rPr>
        <w:t xml:space="preserve"> as soon as possible to let </w:t>
      </w:r>
      <w:r w:rsidR="007E7CD1">
        <w:rPr>
          <w:rFonts w:asciiTheme="majorHAnsi" w:hAnsiTheme="majorHAnsi"/>
        </w:rPr>
        <w:t>them</w:t>
      </w:r>
      <w:r w:rsidRPr="00261CFF">
        <w:rPr>
          <w:rFonts w:asciiTheme="majorHAnsi" w:hAnsiTheme="majorHAnsi"/>
        </w:rPr>
        <w:t xml:space="preserve"> know why you will be absent and to discuss options for completing the missed work. Students are reminded of the opportunity to receive weather related and other emergency messages from the College through a cell phone text messaging option, called e2campus.  Enrollment into the emergency notification process can be completed by visiting Bay’s website, navigating to the Campus Safety tab and following the instructions for emergency text messaging.</w:t>
      </w:r>
    </w:p>
    <w:p w:rsidR="00833508" w:rsidRPr="00261CFF" w:rsidRDefault="00833508" w:rsidP="00833508">
      <w:pPr>
        <w:spacing w:before="240" w:after="0"/>
        <w:ind w:left="360"/>
        <w:rPr>
          <w:rStyle w:val="Heading2Char"/>
        </w:rPr>
      </w:pPr>
      <w:r w:rsidRPr="00261CFF">
        <w:rPr>
          <w:rStyle w:val="Heading2Char"/>
        </w:rPr>
        <w:t>Academic Integrity</w:t>
      </w:r>
    </w:p>
    <w:p w:rsidR="00833508" w:rsidRPr="00261CFF" w:rsidRDefault="00833508" w:rsidP="00833508">
      <w:pPr>
        <w:ind w:left="360"/>
        <w:rPr>
          <w:rFonts w:asciiTheme="majorHAnsi" w:hAnsiTheme="majorHAnsi"/>
        </w:rPr>
      </w:pPr>
      <w:r w:rsidRPr="00261CFF">
        <w:rPr>
          <w:rFonts w:asciiTheme="majorHAnsi" w:hAnsiTheme="majorHAnsi"/>
        </w:rPr>
        <w:t xml:space="preserve">It shall be the policy of Bay de Noc Community College Board of Trustees that the college provides opportunities for students to gain the knowledge, skills, judgment and wisdom they need to function in society as responsible citizens. Plagiarism, falsifying data, and other forms of academic dishonesty are inconsistent with the college’s goals and mission; Students are expected to pursue their education at Bay College with honor and integrity. In line with this college policy, any student found cheating, copying, or otherwise misrepresenting his/her performance, or </w:t>
      </w:r>
      <w:r w:rsidR="007E7CD1">
        <w:rPr>
          <w:rFonts w:asciiTheme="majorHAnsi" w:hAnsiTheme="majorHAnsi"/>
        </w:rPr>
        <w:t xml:space="preserve">in </w:t>
      </w:r>
      <w:r w:rsidRPr="00261CFF">
        <w:rPr>
          <w:rFonts w:asciiTheme="majorHAnsi" w:hAnsiTheme="majorHAnsi"/>
        </w:rPr>
        <w:t>any way gaining an unfair advantage over other students will be subject to disciplinary actions according to the Bay College Academic Integrity Procedures.</w:t>
      </w:r>
    </w:p>
    <w:p w:rsidR="007F7022" w:rsidRPr="00261CFF" w:rsidRDefault="007F7022" w:rsidP="007F7022">
      <w:pPr>
        <w:spacing w:before="240" w:after="0"/>
        <w:ind w:left="360"/>
        <w:rPr>
          <w:rStyle w:val="Heading2Char"/>
        </w:rPr>
      </w:pPr>
      <w:r w:rsidRPr="00261CFF">
        <w:rPr>
          <w:rStyle w:val="Heading2Char"/>
        </w:rPr>
        <w:t>Course Withdrawal</w:t>
      </w:r>
    </w:p>
    <w:p w:rsidR="007F7022" w:rsidRPr="00261CFF" w:rsidRDefault="007F7022" w:rsidP="007F7022">
      <w:pPr>
        <w:ind w:left="360"/>
        <w:rPr>
          <w:rFonts w:asciiTheme="majorHAnsi" w:hAnsiTheme="majorHAnsi"/>
        </w:rPr>
      </w:pPr>
      <w:r w:rsidRPr="00261CFF">
        <w:rPr>
          <w:rFonts w:asciiTheme="majorHAnsi" w:hAnsiTheme="majorHAnsi"/>
        </w:rPr>
        <w:t>It is the student's responsibility to withdraw/drop from the class if he or she cho</w:t>
      </w:r>
      <w:r w:rsidR="007E7CD1">
        <w:rPr>
          <w:rFonts w:asciiTheme="majorHAnsi" w:hAnsiTheme="majorHAnsi"/>
        </w:rPr>
        <w:t>oses to do so. You may drop a</w:t>
      </w:r>
      <w:r w:rsidRPr="00261CFF">
        <w:rPr>
          <w:rFonts w:asciiTheme="majorHAnsi" w:hAnsiTheme="majorHAnsi"/>
        </w:rPr>
        <w:t xml:space="preserve"> class within the first two weeks with reimbursement for the tuition. You may withdraw within the third through </w:t>
      </w:r>
      <w:r w:rsidR="00501334" w:rsidRPr="00261CFF">
        <w:rPr>
          <w:rFonts w:asciiTheme="majorHAnsi" w:hAnsiTheme="majorHAnsi"/>
        </w:rPr>
        <w:t>ten</w:t>
      </w:r>
      <w:r w:rsidRPr="00261CFF">
        <w:rPr>
          <w:rFonts w:asciiTheme="majorHAnsi" w:hAnsiTheme="majorHAnsi"/>
        </w:rPr>
        <w:t xml:space="preserve">th week and receive a </w:t>
      </w:r>
      <w:r w:rsidR="008B6A66" w:rsidRPr="00261CFF">
        <w:rPr>
          <w:rFonts w:asciiTheme="majorHAnsi" w:hAnsiTheme="majorHAnsi"/>
          <w:sz w:val="21"/>
          <w:szCs w:val="21"/>
        </w:rPr>
        <w:t>WP </w:t>
      </w:r>
      <w:r w:rsidR="008B6A66" w:rsidRPr="00261CFF">
        <w:rPr>
          <w:rFonts w:asciiTheme="majorHAnsi" w:hAnsiTheme="majorHAnsi"/>
          <w:bCs/>
          <w:sz w:val="21"/>
          <w:szCs w:val="21"/>
        </w:rPr>
        <w:t>(if passing at the time of the withdrawal request)</w:t>
      </w:r>
      <w:r w:rsidR="008B6A66" w:rsidRPr="00261CFF">
        <w:rPr>
          <w:rFonts w:asciiTheme="majorHAnsi" w:hAnsiTheme="majorHAnsi"/>
          <w:sz w:val="21"/>
          <w:szCs w:val="21"/>
        </w:rPr>
        <w:t> or WF </w:t>
      </w:r>
      <w:r w:rsidR="008B6A66" w:rsidRPr="00261CFF">
        <w:rPr>
          <w:rFonts w:asciiTheme="majorHAnsi" w:hAnsiTheme="majorHAnsi"/>
          <w:bCs/>
          <w:sz w:val="21"/>
          <w:szCs w:val="21"/>
        </w:rPr>
        <w:t>(if failing at the time of the withdrawal request).  A</w:t>
      </w:r>
      <w:r w:rsidR="00327CDB" w:rsidRPr="00261CFF">
        <w:rPr>
          <w:rFonts w:asciiTheme="majorHAnsi" w:hAnsiTheme="majorHAnsi"/>
        </w:rPr>
        <w:t xml:space="preserve">fter </w:t>
      </w:r>
      <w:r w:rsidRPr="00261CFF">
        <w:rPr>
          <w:rFonts w:asciiTheme="majorHAnsi" w:hAnsiTheme="majorHAnsi"/>
        </w:rPr>
        <w:t xml:space="preserve">the </w:t>
      </w:r>
      <w:r w:rsidR="00501334" w:rsidRPr="00261CFF">
        <w:rPr>
          <w:rFonts w:asciiTheme="majorHAnsi" w:hAnsiTheme="majorHAnsi"/>
        </w:rPr>
        <w:t>ten</w:t>
      </w:r>
      <w:r w:rsidRPr="00261CFF">
        <w:rPr>
          <w:rFonts w:asciiTheme="majorHAnsi" w:hAnsiTheme="majorHAnsi"/>
        </w:rPr>
        <w:t>th week students are required to request an Administrative Appeal. All students who do not follow the drop/withdrawal procedure will receive an “F” for the class. Please refer to the college catalog for more specific details on this issue.</w:t>
      </w:r>
    </w:p>
    <w:p w:rsidR="000C6AF4" w:rsidRPr="00261CFF" w:rsidRDefault="000C6AF4" w:rsidP="009754E7">
      <w:pPr>
        <w:pStyle w:val="Heading1"/>
        <w:numPr>
          <w:ilvl w:val="0"/>
          <w:numId w:val="18"/>
        </w:numPr>
        <w:rPr>
          <w:rFonts w:asciiTheme="majorHAnsi" w:hAnsiTheme="majorHAnsi"/>
        </w:rPr>
      </w:pPr>
      <w:r w:rsidRPr="00261CFF">
        <w:rPr>
          <w:rFonts w:asciiTheme="majorHAnsi" w:hAnsiTheme="majorHAnsi"/>
        </w:rPr>
        <w:t>GUIDELINES FOR SUCCESS</w:t>
      </w:r>
    </w:p>
    <w:p w:rsidR="000C6AF4" w:rsidRPr="00261CFF" w:rsidRDefault="00CE0B3E" w:rsidP="009754E7">
      <w:pPr>
        <w:ind w:left="360"/>
        <w:rPr>
          <w:rFonts w:asciiTheme="majorHAnsi" w:hAnsiTheme="majorHAnsi"/>
        </w:rPr>
      </w:pPr>
      <w:r w:rsidRPr="00261CFF">
        <w:rPr>
          <w:rFonts w:asciiTheme="majorHAnsi" w:hAnsiTheme="majorHAnsi"/>
        </w:rPr>
        <w:t>Attend all sessions.</w:t>
      </w:r>
      <w:r w:rsidR="00897AF3">
        <w:rPr>
          <w:rFonts w:asciiTheme="majorHAnsi" w:hAnsiTheme="majorHAnsi"/>
        </w:rPr>
        <w:t xml:space="preserve">  Be willing to participate and learn.</w:t>
      </w:r>
    </w:p>
    <w:p w:rsidR="00261CFF" w:rsidRPr="00261CFF" w:rsidRDefault="00261CFF" w:rsidP="009754E7">
      <w:pPr>
        <w:ind w:left="360"/>
        <w:rPr>
          <w:rFonts w:asciiTheme="majorHAnsi" w:hAnsiTheme="majorHAnsi"/>
        </w:rPr>
      </w:pPr>
    </w:p>
    <w:p w:rsidR="000C6AF4" w:rsidRPr="00261CFF" w:rsidRDefault="000C6AF4" w:rsidP="009754E7">
      <w:pPr>
        <w:pStyle w:val="Heading1"/>
        <w:numPr>
          <w:ilvl w:val="0"/>
          <w:numId w:val="18"/>
        </w:numPr>
        <w:rPr>
          <w:rFonts w:asciiTheme="majorHAnsi" w:hAnsiTheme="majorHAnsi"/>
        </w:rPr>
      </w:pPr>
      <w:r w:rsidRPr="00261CFF">
        <w:rPr>
          <w:rFonts w:asciiTheme="majorHAnsi" w:hAnsiTheme="majorHAnsi"/>
        </w:rPr>
        <w:lastRenderedPageBreak/>
        <w:t>COURSE OUTLINE</w:t>
      </w:r>
    </w:p>
    <w:p w:rsidR="000C6AF4" w:rsidRPr="00261CFF" w:rsidRDefault="00261CFF" w:rsidP="009754E7">
      <w:pPr>
        <w:ind w:left="360"/>
        <w:rPr>
          <w:rFonts w:asciiTheme="majorHAnsi" w:hAnsiTheme="majorHAnsi"/>
        </w:rPr>
      </w:pPr>
      <w:r w:rsidRPr="00261CFF">
        <w:rPr>
          <w:rFonts w:asciiTheme="majorHAnsi" w:hAnsiTheme="majorHAnsi"/>
        </w:rPr>
        <w:t>(</w:t>
      </w:r>
      <w:r w:rsidR="008A5986">
        <w:rPr>
          <w:rFonts w:asciiTheme="majorHAnsi" w:hAnsiTheme="majorHAnsi"/>
        </w:rPr>
        <w:t xml:space="preserve">To be completed </w:t>
      </w:r>
      <w:proofErr w:type="gramStart"/>
      <w:r w:rsidR="008A5986">
        <w:rPr>
          <w:rFonts w:asciiTheme="majorHAnsi" w:hAnsiTheme="majorHAnsi"/>
        </w:rPr>
        <w:t>Winter</w:t>
      </w:r>
      <w:proofErr w:type="gramEnd"/>
      <w:r w:rsidR="008A5986">
        <w:rPr>
          <w:rFonts w:asciiTheme="majorHAnsi" w:hAnsiTheme="majorHAnsi"/>
        </w:rPr>
        <w:t xml:space="preserve"> semester: January - May</w:t>
      </w:r>
      <w:r w:rsidRPr="00261CFF">
        <w:rPr>
          <w:rFonts w:asciiTheme="majorHAnsi" w:hAnsiTheme="majorHAnsi"/>
        </w:rPr>
        <w:t>)</w:t>
      </w:r>
    </w:p>
    <w:tbl>
      <w:tblPr>
        <w:tblStyle w:val="TableGrid"/>
        <w:tblW w:w="0" w:type="auto"/>
        <w:jc w:val="center"/>
        <w:tblLook w:val="04A0" w:firstRow="1" w:lastRow="0" w:firstColumn="1" w:lastColumn="0" w:noHBand="0" w:noVBand="1"/>
      </w:tblPr>
      <w:tblGrid>
        <w:gridCol w:w="1278"/>
        <w:gridCol w:w="7938"/>
      </w:tblGrid>
      <w:tr w:rsidR="002C5899" w:rsidRPr="00261CFF" w:rsidTr="002C5899">
        <w:trPr>
          <w:trHeight w:val="1268"/>
          <w:jc w:val="center"/>
        </w:trPr>
        <w:tc>
          <w:tcPr>
            <w:tcW w:w="1278" w:type="dxa"/>
          </w:tcPr>
          <w:p w:rsidR="002C5899" w:rsidRPr="00261CFF" w:rsidRDefault="002C5899" w:rsidP="00145848">
            <w:pPr>
              <w:rPr>
                <w:rFonts w:asciiTheme="majorHAnsi" w:hAnsiTheme="majorHAnsi"/>
                <w:b/>
                <w:sz w:val="24"/>
              </w:rPr>
            </w:pPr>
            <w:r w:rsidRPr="00261CFF">
              <w:rPr>
                <w:rFonts w:asciiTheme="majorHAnsi" w:hAnsiTheme="majorHAnsi"/>
                <w:b/>
                <w:sz w:val="24"/>
              </w:rPr>
              <w:t>Week 1</w:t>
            </w:r>
          </w:p>
          <w:p w:rsidR="00B54855" w:rsidRPr="00261CFF" w:rsidRDefault="00B54855" w:rsidP="00145848">
            <w:pPr>
              <w:rPr>
                <w:rFonts w:asciiTheme="majorHAnsi" w:hAnsiTheme="majorHAnsi"/>
                <w:b/>
                <w:sz w:val="24"/>
              </w:rPr>
            </w:pPr>
          </w:p>
        </w:tc>
        <w:tc>
          <w:tcPr>
            <w:tcW w:w="7938" w:type="dxa"/>
          </w:tcPr>
          <w:p w:rsidR="002C5899" w:rsidRDefault="002C5899" w:rsidP="00C55B20">
            <w:pPr>
              <w:rPr>
                <w:rFonts w:asciiTheme="majorHAnsi" w:hAnsiTheme="majorHAnsi"/>
                <w:sz w:val="28"/>
                <w:szCs w:val="28"/>
              </w:rPr>
            </w:pPr>
            <w:r w:rsidRPr="00261CFF">
              <w:rPr>
                <w:rFonts w:asciiTheme="majorHAnsi" w:hAnsiTheme="majorHAnsi"/>
                <w:sz w:val="28"/>
                <w:szCs w:val="28"/>
              </w:rPr>
              <w:t>Introduction, Syllabus Explanation/E</w:t>
            </w:r>
            <w:r w:rsidR="00C55B20">
              <w:rPr>
                <w:rFonts w:asciiTheme="majorHAnsi" w:hAnsiTheme="majorHAnsi"/>
                <w:sz w:val="28"/>
                <w:szCs w:val="28"/>
              </w:rPr>
              <w:t>xpectations</w:t>
            </w:r>
            <w:r w:rsidRPr="00261CFF">
              <w:rPr>
                <w:rFonts w:asciiTheme="majorHAnsi" w:hAnsiTheme="majorHAnsi"/>
                <w:sz w:val="28"/>
                <w:szCs w:val="28"/>
              </w:rPr>
              <w:t>,</w:t>
            </w:r>
            <w:r w:rsidR="00C55B20">
              <w:rPr>
                <w:rFonts w:asciiTheme="majorHAnsi" w:hAnsiTheme="majorHAnsi"/>
                <w:sz w:val="28"/>
                <w:szCs w:val="28"/>
              </w:rPr>
              <w:t>” Transition”</w:t>
            </w:r>
            <w:r w:rsidRPr="00261CFF">
              <w:rPr>
                <w:rFonts w:asciiTheme="majorHAnsi" w:hAnsiTheme="majorHAnsi"/>
                <w:sz w:val="28"/>
                <w:szCs w:val="28"/>
              </w:rPr>
              <w:t xml:space="preserve"> Difference between HS and College</w:t>
            </w:r>
            <w:r w:rsidR="00CE0B3E" w:rsidRPr="00261CFF">
              <w:rPr>
                <w:rFonts w:asciiTheme="majorHAnsi" w:hAnsiTheme="majorHAnsi"/>
                <w:sz w:val="28"/>
                <w:szCs w:val="28"/>
              </w:rPr>
              <w:t>.</w:t>
            </w:r>
            <w:r w:rsidR="00DF696F">
              <w:rPr>
                <w:rFonts w:asciiTheme="majorHAnsi" w:hAnsiTheme="majorHAnsi"/>
                <w:sz w:val="28"/>
                <w:szCs w:val="28"/>
              </w:rPr>
              <w:t xml:space="preserve">  </w:t>
            </w:r>
          </w:p>
          <w:p w:rsidR="00C55B20" w:rsidRPr="00261CFF" w:rsidRDefault="00C55B20" w:rsidP="001E34A3">
            <w:pPr>
              <w:rPr>
                <w:rFonts w:asciiTheme="majorHAnsi" w:hAnsiTheme="majorHAnsi"/>
                <w:sz w:val="28"/>
                <w:szCs w:val="28"/>
              </w:rPr>
            </w:pPr>
            <w:r>
              <w:rPr>
                <w:rFonts w:asciiTheme="majorHAnsi" w:hAnsiTheme="majorHAnsi"/>
                <w:sz w:val="28"/>
                <w:szCs w:val="28"/>
              </w:rPr>
              <w:t xml:space="preserve">College expectation and Mindfulness </w:t>
            </w:r>
          </w:p>
        </w:tc>
      </w:tr>
      <w:tr w:rsidR="002C5899" w:rsidRPr="00261CFF" w:rsidTr="00DF696F">
        <w:trPr>
          <w:trHeight w:val="926"/>
          <w:jc w:val="center"/>
        </w:trPr>
        <w:tc>
          <w:tcPr>
            <w:tcW w:w="1278" w:type="dxa"/>
          </w:tcPr>
          <w:p w:rsidR="002C5899" w:rsidRPr="00261CFF" w:rsidRDefault="002C5899" w:rsidP="00145848">
            <w:pPr>
              <w:rPr>
                <w:rFonts w:asciiTheme="majorHAnsi" w:hAnsiTheme="majorHAnsi"/>
                <w:b/>
                <w:sz w:val="24"/>
              </w:rPr>
            </w:pPr>
            <w:r w:rsidRPr="00261CFF">
              <w:rPr>
                <w:rFonts w:asciiTheme="majorHAnsi" w:hAnsiTheme="majorHAnsi"/>
                <w:b/>
                <w:sz w:val="24"/>
              </w:rPr>
              <w:t>We</w:t>
            </w:r>
            <w:r w:rsidRPr="00261CFF">
              <w:rPr>
                <w:rFonts w:asciiTheme="majorHAnsi" w:hAnsiTheme="majorHAnsi"/>
                <w:b/>
                <w:i/>
                <w:sz w:val="24"/>
              </w:rPr>
              <w:t>e</w:t>
            </w:r>
            <w:r w:rsidRPr="00261CFF">
              <w:rPr>
                <w:rFonts w:asciiTheme="majorHAnsi" w:hAnsiTheme="majorHAnsi"/>
                <w:b/>
                <w:sz w:val="24"/>
              </w:rPr>
              <w:t>k 2</w:t>
            </w:r>
          </w:p>
          <w:p w:rsidR="00B54855" w:rsidRPr="00261CFF" w:rsidRDefault="00B54855" w:rsidP="00CE33F0">
            <w:pPr>
              <w:rPr>
                <w:rFonts w:asciiTheme="majorHAnsi" w:hAnsiTheme="majorHAnsi"/>
                <w:b/>
                <w:sz w:val="24"/>
              </w:rPr>
            </w:pPr>
          </w:p>
        </w:tc>
        <w:tc>
          <w:tcPr>
            <w:tcW w:w="7938" w:type="dxa"/>
          </w:tcPr>
          <w:p w:rsidR="00170F75" w:rsidRDefault="003350D5" w:rsidP="00DF696F">
            <w:pPr>
              <w:rPr>
                <w:rFonts w:asciiTheme="majorHAnsi" w:hAnsiTheme="majorHAnsi"/>
                <w:sz w:val="28"/>
                <w:szCs w:val="24"/>
              </w:rPr>
            </w:pPr>
            <w:r w:rsidRPr="007E7CD1">
              <w:rPr>
                <w:rFonts w:asciiTheme="majorHAnsi" w:hAnsiTheme="majorHAnsi"/>
                <w:sz w:val="28"/>
                <w:szCs w:val="24"/>
              </w:rPr>
              <w:t xml:space="preserve">Goal setting.  College catalog, programs, and classes.  How to register.  Transferring. </w:t>
            </w:r>
            <w:r w:rsidRPr="007E7CD1">
              <w:rPr>
                <w:rFonts w:asciiTheme="majorHAnsi" w:hAnsiTheme="majorHAnsi"/>
                <w:sz w:val="32"/>
                <w:szCs w:val="28"/>
              </w:rPr>
              <w:t xml:space="preserve"> </w:t>
            </w:r>
          </w:p>
          <w:p w:rsidR="008D1B1F" w:rsidRPr="008D1B1F" w:rsidRDefault="008D1B1F" w:rsidP="00DF696F">
            <w:pPr>
              <w:rPr>
                <w:rFonts w:asciiTheme="majorHAnsi" w:hAnsiTheme="majorHAnsi"/>
                <w:sz w:val="28"/>
                <w:szCs w:val="28"/>
              </w:rPr>
            </w:pPr>
            <w:r>
              <w:rPr>
                <w:rFonts w:asciiTheme="majorHAnsi" w:hAnsiTheme="majorHAnsi"/>
                <w:sz w:val="28"/>
                <w:szCs w:val="28"/>
              </w:rPr>
              <w:t>Financial aid, Work-study, Scholarship</w:t>
            </w:r>
            <w:r w:rsidRPr="007E3212">
              <w:rPr>
                <w:rFonts w:asciiTheme="majorHAnsi" w:hAnsiTheme="majorHAnsi"/>
                <w:sz w:val="28"/>
                <w:szCs w:val="28"/>
                <w:highlight w:val="green"/>
              </w:rPr>
              <w:t xml:space="preserve"> </w:t>
            </w:r>
          </w:p>
          <w:p w:rsidR="00170F75" w:rsidRDefault="00170F75" w:rsidP="00DF696F">
            <w:pPr>
              <w:rPr>
                <w:rFonts w:asciiTheme="majorHAnsi" w:hAnsiTheme="majorHAnsi"/>
                <w:sz w:val="28"/>
                <w:szCs w:val="28"/>
              </w:rPr>
            </w:pPr>
            <w:r>
              <w:rPr>
                <w:rFonts w:asciiTheme="majorHAnsi" w:hAnsiTheme="majorHAnsi"/>
                <w:sz w:val="28"/>
                <w:szCs w:val="28"/>
              </w:rPr>
              <w:t>Academic support</w:t>
            </w:r>
            <w:r w:rsidR="00031700">
              <w:rPr>
                <w:rFonts w:asciiTheme="majorHAnsi" w:hAnsiTheme="majorHAnsi"/>
                <w:sz w:val="28"/>
                <w:szCs w:val="28"/>
              </w:rPr>
              <w:t xml:space="preserve"> </w:t>
            </w:r>
          </w:p>
          <w:p w:rsidR="00C94EEC" w:rsidRPr="00261CFF" w:rsidRDefault="00170F75" w:rsidP="00D6039F">
            <w:pPr>
              <w:rPr>
                <w:rFonts w:asciiTheme="majorHAnsi" w:hAnsiTheme="majorHAnsi"/>
                <w:sz w:val="28"/>
                <w:szCs w:val="28"/>
              </w:rPr>
            </w:pPr>
            <w:r>
              <w:rPr>
                <w:rFonts w:asciiTheme="majorHAnsi" w:hAnsiTheme="majorHAnsi"/>
                <w:sz w:val="28"/>
                <w:szCs w:val="28"/>
              </w:rPr>
              <w:t>Library services</w:t>
            </w:r>
            <w:r w:rsidR="00031700">
              <w:rPr>
                <w:rFonts w:asciiTheme="majorHAnsi" w:hAnsiTheme="majorHAnsi"/>
                <w:sz w:val="28"/>
                <w:szCs w:val="28"/>
              </w:rPr>
              <w:t xml:space="preserve"> </w:t>
            </w:r>
          </w:p>
        </w:tc>
      </w:tr>
      <w:tr w:rsidR="002C5899" w:rsidRPr="00261CFF" w:rsidTr="00513FFC">
        <w:trPr>
          <w:trHeight w:val="1016"/>
          <w:jc w:val="center"/>
        </w:trPr>
        <w:tc>
          <w:tcPr>
            <w:tcW w:w="1278" w:type="dxa"/>
          </w:tcPr>
          <w:p w:rsidR="002C5899" w:rsidRPr="00261CFF" w:rsidRDefault="002C5899" w:rsidP="00145848">
            <w:pPr>
              <w:rPr>
                <w:rFonts w:asciiTheme="majorHAnsi" w:hAnsiTheme="majorHAnsi"/>
                <w:b/>
                <w:sz w:val="24"/>
              </w:rPr>
            </w:pPr>
            <w:r w:rsidRPr="00261CFF">
              <w:rPr>
                <w:rFonts w:asciiTheme="majorHAnsi" w:hAnsiTheme="majorHAnsi"/>
                <w:b/>
                <w:sz w:val="24"/>
              </w:rPr>
              <w:t>Week 3</w:t>
            </w:r>
          </w:p>
          <w:p w:rsidR="00B54855" w:rsidRPr="00261CFF" w:rsidRDefault="00B54855" w:rsidP="00CE33F0">
            <w:pPr>
              <w:rPr>
                <w:rFonts w:asciiTheme="majorHAnsi" w:hAnsiTheme="majorHAnsi"/>
                <w:b/>
                <w:sz w:val="24"/>
              </w:rPr>
            </w:pPr>
          </w:p>
        </w:tc>
        <w:tc>
          <w:tcPr>
            <w:tcW w:w="7938" w:type="dxa"/>
          </w:tcPr>
          <w:p w:rsidR="002C5899" w:rsidRPr="00261CFF" w:rsidRDefault="006878F5" w:rsidP="00D6039F">
            <w:pPr>
              <w:rPr>
                <w:rFonts w:asciiTheme="majorHAnsi" w:hAnsiTheme="majorHAnsi"/>
                <w:sz w:val="28"/>
                <w:szCs w:val="28"/>
              </w:rPr>
            </w:pPr>
            <w:r>
              <w:rPr>
                <w:rFonts w:asciiTheme="majorHAnsi" w:hAnsiTheme="majorHAnsi"/>
                <w:sz w:val="28"/>
                <w:szCs w:val="28"/>
              </w:rPr>
              <w:t xml:space="preserve">Online learning training </w:t>
            </w:r>
          </w:p>
        </w:tc>
      </w:tr>
      <w:tr w:rsidR="002C5899" w:rsidRPr="00261CFF" w:rsidTr="002C5899">
        <w:trPr>
          <w:trHeight w:val="98"/>
          <w:jc w:val="center"/>
        </w:trPr>
        <w:tc>
          <w:tcPr>
            <w:tcW w:w="1278" w:type="dxa"/>
          </w:tcPr>
          <w:p w:rsidR="002C5899" w:rsidRPr="00261CFF" w:rsidRDefault="002C5899" w:rsidP="00145848">
            <w:pPr>
              <w:rPr>
                <w:rFonts w:asciiTheme="majorHAnsi" w:hAnsiTheme="majorHAnsi"/>
                <w:b/>
                <w:sz w:val="24"/>
              </w:rPr>
            </w:pPr>
            <w:r w:rsidRPr="00261CFF">
              <w:rPr>
                <w:rFonts w:asciiTheme="majorHAnsi" w:hAnsiTheme="majorHAnsi"/>
                <w:b/>
                <w:sz w:val="24"/>
              </w:rPr>
              <w:t>Week 4</w:t>
            </w:r>
          </w:p>
          <w:p w:rsidR="00B54855" w:rsidRPr="00261CFF" w:rsidRDefault="00B54855" w:rsidP="00145848">
            <w:pPr>
              <w:rPr>
                <w:rFonts w:asciiTheme="majorHAnsi" w:hAnsiTheme="majorHAnsi"/>
                <w:b/>
                <w:sz w:val="24"/>
              </w:rPr>
            </w:pPr>
          </w:p>
        </w:tc>
        <w:tc>
          <w:tcPr>
            <w:tcW w:w="7938" w:type="dxa"/>
          </w:tcPr>
          <w:p w:rsidR="006878F5" w:rsidRDefault="006878F5" w:rsidP="006878F5">
            <w:pPr>
              <w:rPr>
                <w:rFonts w:asciiTheme="majorHAnsi" w:hAnsiTheme="majorHAnsi"/>
                <w:sz w:val="28"/>
                <w:szCs w:val="28"/>
              </w:rPr>
            </w:pPr>
            <w:r>
              <w:rPr>
                <w:rFonts w:asciiTheme="majorHAnsi" w:hAnsiTheme="majorHAnsi"/>
                <w:sz w:val="28"/>
                <w:szCs w:val="28"/>
              </w:rPr>
              <w:t xml:space="preserve">Housing, Student activities, Title IX  </w:t>
            </w:r>
          </w:p>
          <w:p w:rsidR="006878F5" w:rsidRDefault="008A5986" w:rsidP="006878F5">
            <w:pPr>
              <w:rPr>
                <w:rFonts w:asciiTheme="majorHAnsi" w:hAnsiTheme="majorHAnsi"/>
                <w:sz w:val="28"/>
                <w:szCs w:val="28"/>
              </w:rPr>
            </w:pPr>
            <w:r>
              <w:rPr>
                <w:rFonts w:asciiTheme="majorHAnsi" w:hAnsiTheme="majorHAnsi"/>
                <w:sz w:val="28"/>
                <w:szCs w:val="28"/>
              </w:rPr>
              <w:t>College Success</w:t>
            </w:r>
            <w:r w:rsidR="006878F5">
              <w:rPr>
                <w:rFonts w:asciiTheme="majorHAnsi" w:hAnsiTheme="majorHAnsi"/>
                <w:sz w:val="28"/>
                <w:szCs w:val="28"/>
              </w:rPr>
              <w:t xml:space="preserve"> </w:t>
            </w:r>
          </w:p>
          <w:p w:rsidR="00170F75" w:rsidRPr="00261CFF" w:rsidRDefault="006878F5" w:rsidP="001E34A3">
            <w:pPr>
              <w:rPr>
                <w:rFonts w:asciiTheme="majorHAnsi" w:hAnsiTheme="majorHAnsi"/>
                <w:sz w:val="28"/>
                <w:szCs w:val="28"/>
              </w:rPr>
            </w:pPr>
            <w:r>
              <w:rPr>
                <w:rFonts w:asciiTheme="majorHAnsi" w:hAnsiTheme="majorHAnsi"/>
                <w:sz w:val="28"/>
                <w:szCs w:val="28"/>
              </w:rPr>
              <w:t xml:space="preserve">Campus safety </w:t>
            </w:r>
          </w:p>
        </w:tc>
      </w:tr>
      <w:tr w:rsidR="00031700" w:rsidRPr="00261CFF" w:rsidTr="006878F5">
        <w:trPr>
          <w:trHeight w:val="1889"/>
          <w:jc w:val="center"/>
        </w:trPr>
        <w:tc>
          <w:tcPr>
            <w:tcW w:w="1278" w:type="dxa"/>
          </w:tcPr>
          <w:p w:rsidR="00031700" w:rsidRPr="00261CFF" w:rsidRDefault="00031700" w:rsidP="008A5986">
            <w:pPr>
              <w:rPr>
                <w:rFonts w:asciiTheme="majorHAnsi" w:hAnsiTheme="majorHAnsi"/>
                <w:b/>
                <w:sz w:val="24"/>
              </w:rPr>
            </w:pPr>
            <w:r w:rsidRPr="00261CFF">
              <w:rPr>
                <w:rFonts w:asciiTheme="majorHAnsi" w:hAnsiTheme="majorHAnsi"/>
                <w:b/>
                <w:sz w:val="24"/>
              </w:rPr>
              <w:t>Week 5</w:t>
            </w:r>
            <w:r w:rsidR="003350D5">
              <w:rPr>
                <w:rFonts w:asciiTheme="majorHAnsi" w:hAnsiTheme="majorHAnsi"/>
                <w:b/>
                <w:sz w:val="24"/>
              </w:rPr>
              <w:t xml:space="preserve"> </w:t>
            </w:r>
          </w:p>
        </w:tc>
        <w:tc>
          <w:tcPr>
            <w:tcW w:w="7938" w:type="dxa"/>
          </w:tcPr>
          <w:p w:rsidR="00031700" w:rsidRDefault="003350D5" w:rsidP="00031700">
            <w:pPr>
              <w:rPr>
                <w:rFonts w:asciiTheme="majorHAnsi" w:hAnsiTheme="majorHAnsi"/>
                <w:sz w:val="28"/>
                <w:szCs w:val="28"/>
              </w:rPr>
            </w:pPr>
            <w:r>
              <w:rPr>
                <w:rFonts w:asciiTheme="majorHAnsi" w:hAnsiTheme="majorHAnsi"/>
                <w:sz w:val="28"/>
                <w:szCs w:val="28"/>
              </w:rPr>
              <w:t xml:space="preserve">Coaching, </w:t>
            </w:r>
            <w:r w:rsidR="00031700" w:rsidRPr="00654EAE">
              <w:rPr>
                <w:rFonts w:asciiTheme="majorHAnsi" w:hAnsiTheme="majorHAnsi"/>
                <w:sz w:val="28"/>
                <w:szCs w:val="28"/>
              </w:rPr>
              <w:t>Time management</w:t>
            </w:r>
          </w:p>
          <w:p w:rsidR="00D6039F" w:rsidRDefault="00D6039F" w:rsidP="006878F5">
            <w:pPr>
              <w:rPr>
                <w:rFonts w:asciiTheme="majorHAnsi" w:hAnsiTheme="majorHAnsi"/>
                <w:sz w:val="28"/>
                <w:szCs w:val="28"/>
              </w:rPr>
            </w:pPr>
            <w:r>
              <w:rPr>
                <w:rFonts w:asciiTheme="majorHAnsi" w:hAnsiTheme="majorHAnsi"/>
                <w:sz w:val="28"/>
                <w:szCs w:val="28"/>
              </w:rPr>
              <w:t>Student Panel</w:t>
            </w:r>
          </w:p>
          <w:p w:rsidR="006878F5" w:rsidRPr="00654EAE" w:rsidRDefault="00D6039F" w:rsidP="00D6039F">
            <w:pPr>
              <w:rPr>
                <w:rFonts w:asciiTheme="majorHAnsi" w:hAnsiTheme="majorHAnsi"/>
                <w:sz w:val="28"/>
                <w:szCs w:val="28"/>
              </w:rPr>
            </w:pPr>
            <w:r>
              <w:rPr>
                <w:rFonts w:asciiTheme="majorHAnsi" w:hAnsiTheme="majorHAnsi"/>
                <w:sz w:val="28"/>
                <w:szCs w:val="28"/>
              </w:rPr>
              <w:t xml:space="preserve">Course Evaluation </w:t>
            </w:r>
          </w:p>
        </w:tc>
      </w:tr>
    </w:tbl>
    <w:p w:rsidR="009A79B9" w:rsidRPr="00261CFF" w:rsidRDefault="009A79B9">
      <w:pPr>
        <w:rPr>
          <w:rFonts w:asciiTheme="majorHAnsi" w:hAnsiTheme="majorHAnsi"/>
        </w:rPr>
      </w:pPr>
    </w:p>
    <w:sectPr w:rsidR="009A79B9" w:rsidRPr="00261CFF" w:rsidSect="00C12229">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60" w:rsidRDefault="00600760" w:rsidP="00DE471B">
      <w:pPr>
        <w:spacing w:after="0" w:line="240" w:lineRule="auto"/>
      </w:pPr>
      <w:r>
        <w:separator/>
      </w:r>
    </w:p>
  </w:endnote>
  <w:endnote w:type="continuationSeparator" w:id="0">
    <w:p w:rsidR="00600760" w:rsidRDefault="00600760" w:rsidP="00DE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1B" w:rsidRDefault="00D64955">
    <w:pPr>
      <w:pStyle w:val="Footer"/>
      <w:jc w:val="center"/>
    </w:pPr>
    <w:r>
      <w:fldChar w:fldCharType="begin"/>
    </w:r>
    <w:r>
      <w:instrText xml:space="preserve"> PAGE   \* MERGEFORMAT </w:instrText>
    </w:r>
    <w:r>
      <w:fldChar w:fldCharType="separate"/>
    </w:r>
    <w:r w:rsidR="00901318">
      <w:rPr>
        <w:noProof/>
      </w:rPr>
      <w:t>4</w:t>
    </w:r>
    <w:r>
      <w:rPr>
        <w:noProof/>
      </w:rPr>
      <w:fldChar w:fldCharType="end"/>
    </w:r>
  </w:p>
  <w:p w:rsidR="00DE471B" w:rsidRDefault="00DE4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60" w:rsidRDefault="00600760" w:rsidP="00DE471B">
      <w:pPr>
        <w:spacing w:after="0" w:line="240" w:lineRule="auto"/>
      </w:pPr>
      <w:r>
        <w:separator/>
      </w:r>
    </w:p>
  </w:footnote>
  <w:footnote w:type="continuationSeparator" w:id="0">
    <w:p w:rsidR="00600760" w:rsidRDefault="00600760" w:rsidP="00DE4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BE2E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06B5C"/>
    <w:multiLevelType w:val="hybridMultilevel"/>
    <w:tmpl w:val="FDDEB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17ABE"/>
    <w:multiLevelType w:val="hybridMultilevel"/>
    <w:tmpl w:val="62F485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E453C6"/>
    <w:multiLevelType w:val="hybridMultilevel"/>
    <w:tmpl w:val="95F42876"/>
    <w:lvl w:ilvl="0" w:tplc="95D20CA8">
      <w:start w:val="1"/>
      <w:numFmt w:val="upperRoman"/>
      <w:lvlText w:val="%1."/>
      <w:lvlJc w:val="left"/>
      <w:pPr>
        <w:ind w:left="72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971467"/>
    <w:multiLevelType w:val="hybridMultilevel"/>
    <w:tmpl w:val="C58AF5C6"/>
    <w:lvl w:ilvl="0" w:tplc="11D44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16411"/>
    <w:multiLevelType w:val="hybridMultilevel"/>
    <w:tmpl w:val="A39E680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8465B"/>
    <w:multiLevelType w:val="hybridMultilevel"/>
    <w:tmpl w:val="0324CA0C"/>
    <w:lvl w:ilvl="0" w:tplc="433A81EE">
      <w:start w:val="1"/>
      <w:numFmt w:val="bullet"/>
      <w:lvlText w:val=""/>
      <w:lvlJc w:val="left"/>
      <w:pPr>
        <w:ind w:left="720" w:hanging="360"/>
      </w:pPr>
      <w:rPr>
        <w:rFonts w:ascii="Symbol" w:hAnsi="Symbol" w:hint="default"/>
      </w:rPr>
    </w:lvl>
    <w:lvl w:ilvl="1" w:tplc="01D83630" w:tentative="1">
      <w:start w:val="1"/>
      <w:numFmt w:val="bullet"/>
      <w:lvlText w:val="o"/>
      <w:lvlJc w:val="left"/>
      <w:pPr>
        <w:ind w:left="1440" w:hanging="360"/>
      </w:pPr>
      <w:rPr>
        <w:rFonts w:ascii="Courier New" w:hAnsi="Courier New" w:hint="default"/>
      </w:rPr>
    </w:lvl>
    <w:lvl w:ilvl="2" w:tplc="21F05E9E" w:tentative="1">
      <w:start w:val="1"/>
      <w:numFmt w:val="bullet"/>
      <w:lvlText w:val=""/>
      <w:lvlJc w:val="left"/>
      <w:pPr>
        <w:ind w:left="2160" w:hanging="360"/>
      </w:pPr>
      <w:rPr>
        <w:rFonts w:ascii="Wingdings" w:hAnsi="Wingdings" w:hint="default"/>
      </w:rPr>
    </w:lvl>
    <w:lvl w:ilvl="3" w:tplc="4216BA4A" w:tentative="1">
      <w:start w:val="1"/>
      <w:numFmt w:val="bullet"/>
      <w:lvlText w:val=""/>
      <w:lvlJc w:val="left"/>
      <w:pPr>
        <w:ind w:left="2880" w:hanging="360"/>
      </w:pPr>
      <w:rPr>
        <w:rFonts w:ascii="Symbol" w:hAnsi="Symbol" w:hint="default"/>
      </w:rPr>
    </w:lvl>
    <w:lvl w:ilvl="4" w:tplc="236C5E78" w:tentative="1">
      <w:start w:val="1"/>
      <w:numFmt w:val="bullet"/>
      <w:lvlText w:val="o"/>
      <w:lvlJc w:val="left"/>
      <w:pPr>
        <w:ind w:left="3600" w:hanging="360"/>
      </w:pPr>
      <w:rPr>
        <w:rFonts w:ascii="Courier New" w:hAnsi="Courier New" w:hint="default"/>
      </w:rPr>
    </w:lvl>
    <w:lvl w:ilvl="5" w:tplc="8ED62680" w:tentative="1">
      <w:start w:val="1"/>
      <w:numFmt w:val="bullet"/>
      <w:lvlText w:val=""/>
      <w:lvlJc w:val="left"/>
      <w:pPr>
        <w:ind w:left="4320" w:hanging="360"/>
      </w:pPr>
      <w:rPr>
        <w:rFonts w:ascii="Wingdings" w:hAnsi="Wingdings" w:hint="default"/>
      </w:rPr>
    </w:lvl>
    <w:lvl w:ilvl="6" w:tplc="3E6042C4" w:tentative="1">
      <w:start w:val="1"/>
      <w:numFmt w:val="bullet"/>
      <w:lvlText w:val=""/>
      <w:lvlJc w:val="left"/>
      <w:pPr>
        <w:ind w:left="5040" w:hanging="360"/>
      </w:pPr>
      <w:rPr>
        <w:rFonts w:ascii="Symbol" w:hAnsi="Symbol" w:hint="default"/>
      </w:rPr>
    </w:lvl>
    <w:lvl w:ilvl="7" w:tplc="C784A440" w:tentative="1">
      <w:start w:val="1"/>
      <w:numFmt w:val="bullet"/>
      <w:lvlText w:val="o"/>
      <w:lvlJc w:val="left"/>
      <w:pPr>
        <w:ind w:left="5760" w:hanging="360"/>
      </w:pPr>
      <w:rPr>
        <w:rFonts w:ascii="Courier New" w:hAnsi="Courier New" w:hint="default"/>
      </w:rPr>
    </w:lvl>
    <w:lvl w:ilvl="8" w:tplc="9CCE15DE" w:tentative="1">
      <w:start w:val="1"/>
      <w:numFmt w:val="bullet"/>
      <w:lvlText w:val=""/>
      <w:lvlJc w:val="left"/>
      <w:pPr>
        <w:ind w:left="6480" w:hanging="360"/>
      </w:pPr>
      <w:rPr>
        <w:rFonts w:ascii="Wingdings" w:hAnsi="Wingdings" w:hint="default"/>
      </w:rPr>
    </w:lvl>
  </w:abstractNum>
  <w:abstractNum w:abstractNumId="7" w15:restartNumberingAfterBreak="0">
    <w:nsid w:val="213B7E02"/>
    <w:multiLevelType w:val="hybridMultilevel"/>
    <w:tmpl w:val="B6BC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97109"/>
    <w:multiLevelType w:val="hybridMultilevel"/>
    <w:tmpl w:val="A4EC88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D13318"/>
    <w:multiLevelType w:val="hybridMultilevel"/>
    <w:tmpl w:val="BAA02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AE683F"/>
    <w:multiLevelType w:val="hybridMultilevel"/>
    <w:tmpl w:val="C3040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F236404"/>
    <w:multiLevelType w:val="hybridMultilevel"/>
    <w:tmpl w:val="877E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D2083"/>
    <w:multiLevelType w:val="singleLevel"/>
    <w:tmpl w:val="080606B0"/>
    <w:lvl w:ilvl="0">
      <w:start w:val="1"/>
      <w:numFmt w:val="upperRoman"/>
      <w:lvlText w:val="%1."/>
      <w:lvlJc w:val="right"/>
      <w:pPr>
        <w:ind w:left="360" w:hanging="360"/>
      </w:pPr>
      <w:rPr>
        <w:rFonts w:hint="default"/>
      </w:rPr>
    </w:lvl>
  </w:abstractNum>
  <w:abstractNum w:abstractNumId="13" w15:restartNumberingAfterBreak="0">
    <w:nsid w:val="55810D52"/>
    <w:multiLevelType w:val="hybridMultilevel"/>
    <w:tmpl w:val="212E5324"/>
    <w:lvl w:ilvl="0" w:tplc="08CE1C7A">
      <w:start w:val="1"/>
      <w:numFmt w:val="bullet"/>
      <w:lvlText w:val=""/>
      <w:lvlJc w:val="left"/>
      <w:pPr>
        <w:ind w:left="1800" w:hanging="360"/>
      </w:pPr>
      <w:rPr>
        <w:rFonts w:ascii="Symbol" w:hAnsi="Symbol" w:hint="default"/>
      </w:rPr>
    </w:lvl>
    <w:lvl w:ilvl="1" w:tplc="FCE692FA" w:tentative="1">
      <w:start w:val="1"/>
      <w:numFmt w:val="bullet"/>
      <w:lvlText w:val="o"/>
      <w:lvlJc w:val="left"/>
      <w:pPr>
        <w:ind w:left="2520" w:hanging="360"/>
      </w:pPr>
      <w:rPr>
        <w:rFonts w:ascii="Courier New" w:hAnsi="Courier New" w:cs="Courier New" w:hint="default"/>
      </w:rPr>
    </w:lvl>
    <w:lvl w:ilvl="2" w:tplc="0ED6773C" w:tentative="1">
      <w:start w:val="1"/>
      <w:numFmt w:val="bullet"/>
      <w:lvlText w:val=""/>
      <w:lvlJc w:val="left"/>
      <w:pPr>
        <w:ind w:left="3240" w:hanging="360"/>
      </w:pPr>
      <w:rPr>
        <w:rFonts w:ascii="Wingdings" w:hAnsi="Wingdings" w:hint="default"/>
      </w:rPr>
    </w:lvl>
    <w:lvl w:ilvl="3" w:tplc="B530A8CA" w:tentative="1">
      <w:start w:val="1"/>
      <w:numFmt w:val="bullet"/>
      <w:lvlText w:val=""/>
      <w:lvlJc w:val="left"/>
      <w:pPr>
        <w:ind w:left="3960" w:hanging="360"/>
      </w:pPr>
      <w:rPr>
        <w:rFonts w:ascii="Symbol" w:hAnsi="Symbol" w:hint="default"/>
      </w:rPr>
    </w:lvl>
    <w:lvl w:ilvl="4" w:tplc="DF600DA2" w:tentative="1">
      <w:start w:val="1"/>
      <w:numFmt w:val="bullet"/>
      <w:lvlText w:val="o"/>
      <w:lvlJc w:val="left"/>
      <w:pPr>
        <w:ind w:left="4680" w:hanging="360"/>
      </w:pPr>
      <w:rPr>
        <w:rFonts w:ascii="Courier New" w:hAnsi="Courier New" w:cs="Courier New" w:hint="default"/>
      </w:rPr>
    </w:lvl>
    <w:lvl w:ilvl="5" w:tplc="7AEE7816" w:tentative="1">
      <w:start w:val="1"/>
      <w:numFmt w:val="bullet"/>
      <w:lvlText w:val=""/>
      <w:lvlJc w:val="left"/>
      <w:pPr>
        <w:ind w:left="5400" w:hanging="360"/>
      </w:pPr>
      <w:rPr>
        <w:rFonts w:ascii="Wingdings" w:hAnsi="Wingdings" w:hint="default"/>
      </w:rPr>
    </w:lvl>
    <w:lvl w:ilvl="6" w:tplc="65C0DEFC" w:tentative="1">
      <w:start w:val="1"/>
      <w:numFmt w:val="bullet"/>
      <w:lvlText w:val=""/>
      <w:lvlJc w:val="left"/>
      <w:pPr>
        <w:ind w:left="6120" w:hanging="360"/>
      </w:pPr>
      <w:rPr>
        <w:rFonts w:ascii="Symbol" w:hAnsi="Symbol" w:hint="default"/>
      </w:rPr>
    </w:lvl>
    <w:lvl w:ilvl="7" w:tplc="0E9CD568" w:tentative="1">
      <w:start w:val="1"/>
      <w:numFmt w:val="bullet"/>
      <w:lvlText w:val="o"/>
      <w:lvlJc w:val="left"/>
      <w:pPr>
        <w:ind w:left="6840" w:hanging="360"/>
      </w:pPr>
      <w:rPr>
        <w:rFonts w:ascii="Courier New" w:hAnsi="Courier New" w:cs="Courier New" w:hint="default"/>
      </w:rPr>
    </w:lvl>
    <w:lvl w:ilvl="8" w:tplc="AA80A40E" w:tentative="1">
      <w:start w:val="1"/>
      <w:numFmt w:val="bullet"/>
      <w:lvlText w:val=""/>
      <w:lvlJc w:val="left"/>
      <w:pPr>
        <w:ind w:left="7560" w:hanging="360"/>
      </w:pPr>
      <w:rPr>
        <w:rFonts w:ascii="Wingdings" w:hAnsi="Wingdings" w:hint="default"/>
      </w:rPr>
    </w:lvl>
  </w:abstractNum>
  <w:abstractNum w:abstractNumId="14" w15:restartNumberingAfterBreak="0">
    <w:nsid w:val="595566F4"/>
    <w:multiLevelType w:val="hybridMultilevel"/>
    <w:tmpl w:val="4420C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A0B0F13"/>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2C618A7"/>
    <w:multiLevelType w:val="hybridMultilevel"/>
    <w:tmpl w:val="D6B20ECE"/>
    <w:lvl w:ilvl="0" w:tplc="22BE4FA4">
      <w:start w:val="1"/>
      <w:numFmt w:val="bullet"/>
      <w:lvlText w:val=""/>
      <w:lvlJc w:val="left"/>
      <w:pPr>
        <w:ind w:left="1800" w:hanging="360"/>
      </w:pPr>
      <w:rPr>
        <w:rFonts w:ascii="Symbol" w:hAnsi="Symbol" w:hint="default"/>
      </w:rPr>
    </w:lvl>
    <w:lvl w:ilvl="1" w:tplc="DF926B08" w:tentative="1">
      <w:start w:val="1"/>
      <w:numFmt w:val="bullet"/>
      <w:lvlText w:val="o"/>
      <w:lvlJc w:val="left"/>
      <w:pPr>
        <w:ind w:left="2520" w:hanging="360"/>
      </w:pPr>
      <w:rPr>
        <w:rFonts w:ascii="Courier New" w:hAnsi="Courier New" w:cs="Courier New" w:hint="default"/>
      </w:rPr>
    </w:lvl>
    <w:lvl w:ilvl="2" w:tplc="A964CE6C" w:tentative="1">
      <w:start w:val="1"/>
      <w:numFmt w:val="bullet"/>
      <w:lvlText w:val=""/>
      <w:lvlJc w:val="left"/>
      <w:pPr>
        <w:ind w:left="3240" w:hanging="360"/>
      </w:pPr>
      <w:rPr>
        <w:rFonts w:ascii="Wingdings" w:hAnsi="Wingdings" w:hint="default"/>
      </w:rPr>
    </w:lvl>
    <w:lvl w:ilvl="3" w:tplc="B5A03A8E" w:tentative="1">
      <w:start w:val="1"/>
      <w:numFmt w:val="bullet"/>
      <w:lvlText w:val=""/>
      <w:lvlJc w:val="left"/>
      <w:pPr>
        <w:ind w:left="3960" w:hanging="360"/>
      </w:pPr>
      <w:rPr>
        <w:rFonts w:ascii="Symbol" w:hAnsi="Symbol" w:hint="default"/>
      </w:rPr>
    </w:lvl>
    <w:lvl w:ilvl="4" w:tplc="B2DE5EA0" w:tentative="1">
      <w:start w:val="1"/>
      <w:numFmt w:val="bullet"/>
      <w:lvlText w:val="o"/>
      <w:lvlJc w:val="left"/>
      <w:pPr>
        <w:ind w:left="4680" w:hanging="360"/>
      </w:pPr>
      <w:rPr>
        <w:rFonts w:ascii="Courier New" w:hAnsi="Courier New" w:cs="Courier New" w:hint="default"/>
      </w:rPr>
    </w:lvl>
    <w:lvl w:ilvl="5" w:tplc="75384ACE" w:tentative="1">
      <w:start w:val="1"/>
      <w:numFmt w:val="bullet"/>
      <w:lvlText w:val=""/>
      <w:lvlJc w:val="left"/>
      <w:pPr>
        <w:ind w:left="5400" w:hanging="360"/>
      </w:pPr>
      <w:rPr>
        <w:rFonts w:ascii="Wingdings" w:hAnsi="Wingdings" w:hint="default"/>
      </w:rPr>
    </w:lvl>
    <w:lvl w:ilvl="6" w:tplc="1F24F902" w:tentative="1">
      <w:start w:val="1"/>
      <w:numFmt w:val="bullet"/>
      <w:lvlText w:val=""/>
      <w:lvlJc w:val="left"/>
      <w:pPr>
        <w:ind w:left="6120" w:hanging="360"/>
      </w:pPr>
      <w:rPr>
        <w:rFonts w:ascii="Symbol" w:hAnsi="Symbol" w:hint="default"/>
      </w:rPr>
    </w:lvl>
    <w:lvl w:ilvl="7" w:tplc="80F23A1A" w:tentative="1">
      <w:start w:val="1"/>
      <w:numFmt w:val="bullet"/>
      <w:lvlText w:val="o"/>
      <w:lvlJc w:val="left"/>
      <w:pPr>
        <w:ind w:left="6840" w:hanging="360"/>
      </w:pPr>
      <w:rPr>
        <w:rFonts w:ascii="Courier New" w:hAnsi="Courier New" w:cs="Courier New" w:hint="default"/>
      </w:rPr>
    </w:lvl>
    <w:lvl w:ilvl="8" w:tplc="655E4B4E" w:tentative="1">
      <w:start w:val="1"/>
      <w:numFmt w:val="bullet"/>
      <w:lvlText w:val=""/>
      <w:lvlJc w:val="left"/>
      <w:pPr>
        <w:ind w:left="7560" w:hanging="360"/>
      </w:pPr>
      <w:rPr>
        <w:rFonts w:ascii="Wingdings" w:hAnsi="Wingdings" w:hint="default"/>
      </w:rPr>
    </w:lvl>
  </w:abstractNum>
  <w:abstractNum w:abstractNumId="17" w15:restartNumberingAfterBreak="0">
    <w:nsid w:val="6B5617EF"/>
    <w:multiLevelType w:val="hybridMultilevel"/>
    <w:tmpl w:val="D9AC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B1FCF"/>
    <w:multiLevelType w:val="hybridMultilevel"/>
    <w:tmpl w:val="FDF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4"/>
  </w:num>
  <w:num w:numId="5">
    <w:abstractNumId w:val="2"/>
  </w:num>
  <w:num w:numId="6">
    <w:abstractNumId w:val="8"/>
  </w:num>
  <w:num w:numId="7">
    <w:abstractNumId w:val="1"/>
  </w:num>
  <w:num w:numId="8">
    <w:abstractNumId w:val="6"/>
  </w:num>
  <w:num w:numId="9">
    <w:abstractNumId w:val="13"/>
  </w:num>
  <w:num w:numId="10">
    <w:abstractNumId w:val="3"/>
  </w:num>
  <w:num w:numId="11">
    <w:abstractNumId w:val="0"/>
  </w:num>
  <w:num w:numId="12">
    <w:abstractNumId w:val="11"/>
  </w:num>
  <w:num w:numId="13">
    <w:abstractNumId w:val="17"/>
  </w:num>
  <w:num w:numId="14">
    <w:abstractNumId w:val="18"/>
  </w:num>
  <w:num w:numId="15">
    <w:abstractNumId w:val="16"/>
  </w:num>
  <w:num w:numId="16">
    <w:abstractNumId w:val="7"/>
  </w:num>
  <w:num w:numId="17">
    <w:abstractNumId w:val="15"/>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28AFA1-5E3D-4B79-9DA3-27B1720FD4C4}"/>
    <w:docVar w:name="dgnword-eventsink" w:val="317227832"/>
  </w:docVars>
  <w:rsids>
    <w:rsidRoot w:val="00C13128"/>
    <w:rsid w:val="000045DD"/>
    <w:rsid w:val="00031700"/>
    <w:rsid w:val="00034C49"/>
    <w:rsid w:val="00053B7E"/>
    <w:rsid w:val="000928BF"/>
    <w:rsid w:val="00095435"/>
    <w:rsid w:val="000C6AF4"/>
    <w:rsid w:val="000C7A5F"/>
    <w:rsid w:val="000D0965"/>
    <w:rsid w:val="001058AE"/>
    <w:rsid w:val="001061F5"/>
    <w:rsid w:val="0012292F"/>
    <w:rsid w:val="00142424"/>
    <w:rsid w:val="00170F75"/>
    <w:rsid w:val="001A61B8"/>
    <w:rsid w:val="001B047D"/>
    <w:rsid w:val="001D1A10"/>
    <w:rsid w:val="001E34A3"/>
    <w:rsid w:val="001F1FD4"/>
    <w:rsid w:val="00204443"/>
    <w:rsid w:val="0021512A"/>
    <w:rsid w:val="00243978"/>
    <w:rsid w:val="00251E47"/>
    <w:rsid w:val="0025324F"/>
    <w:rsid w:val="00261CFF"/>
    <w:rsid w:val="002C5899"/>
    <w:rsid w:val="002E075E"/>
    <w:rsid w:val="002F26BA"/>
    <w:rsid w:val="002F4686"/>
    <w:rsid w:val="002F7CC4"/>
    <w:rsid w:val="00327CDB"/>
    <w:rsid w:val="003350D5"/>
    <w:rsid w:val="00352A34"/>
    <w:rsid w:val="00355231"/>
    <w:rsid w:val="003611E5"/>
    <w:rsid w:val="00375CF5"/>
    <w:rsid w:val="00393978"/>
    <w:rsid w:val="003E3B70"/>
    <w:rsid w:val="003F3E8D"/>
    <w:rsid w:val="003F7EFE"/>
    <w:rsid w:val="004001E4"/>
    <w:rsid w:val="00404973"/>
    <w:rsid w:val="00422638"/>
    <w:rsid w:val="00446901"/>
    <w:rsid w:val="00456500"/>
    <w:rsid w:val="00462A24"/>
    <w:rsid w:val="00464865"/>
    <w:rsid w:val="004900C4"/>
    <w:rsid w:val="004B1DCD"/>
    <w:rsid w:val="004D43B4"/>
    <w:rsid w:val="004E300C"/>
    <w:rsid w:val="004F7C51"/>
    <w:rsid w:val="00501334"/>
    <w:rsid w:val="00513FFC"/>
    <w:rsid w:val="0054437C"/>
    <w:rsid w:val="005522E7"/>
    <w:rsid w:val="00594A1D"/>
    <w:rsid w:val="005A27AD"/>
    <w:rsid w:val="005B08ED"/>
    <w:rsid w:val="005B58D5"/>
    <w:rsid w:val="005B670B"/>
    <w:rsid w:val="005C670F"/>
    <w:rsid w:val="005D690A"/>
    <w:rsid w:val="005F4CFA"/>
    <w:rsid w:val="00600760"/>
    <w:rsid w:val="00640140"/>
    <w:rsid w:val="00654270"/>
    <w:rsid w:val="00654EAE"/>
    <w:rsid w:val="00674CB6"/>
    <w:rsid w:val="00682369"/>
    <w:rsid w:val="006878F5"/>
    <w:rsid w:val="00700083"/>
    <w:rsid w:val="007421D8"/>
    <w:rsid w:val="007724A3"/>
    <w:rsid w:val="007D1AEB"/>
    <w:rsid w:val="007E2A1E"/>
    <w:rsid w:val="007E3212"/>
    <w:rsid w:val="007E7CD1"/>
    <w:rsid w:val="007F7022"/>
    <w:rsid w:val="0080049D"/>
    <w:rsid w:val="00833508"/>
    <w:rsid w:val="00844E5F"/>
    <w:rsid w:val="00854639"/>
    <w:rsid w:val="00882F33"/>
    <w:rsid w:val="00897AF3"/>
    <w:rsid w:val="008A5986"/>
    <w:rsid w:val="008B2C34"/>
    <w:rsid w:val="008B6A66"/>
    <w:rsid w:val="008D01ED"/>
    <w:rsid w:val="008D1B1F"/>
    <w:rsid w:val="008D3459"/>
    <w:rsid w:val="00901318"/>
    <w:rsid w:val="00904CF8"/>
    <w:rsid w:val="00910107"/>
    <w:rsid w:val="00933AA4"/>
    <w:rsid w:val="0093746F"/>
    <w:rsid w:val="009451E4"/>
    <w:rsid w:val="009754E7"/>
    <w:rsid w:val="009A1A50"/>
    <w:rsid w:val="009A79B9"/>
    <w:rsid w:val="009F7408"/>
    <w:rsid w:val="00A00949"/>
    <w:rsid w:val="00A02D9F"/>
    <w:rsid w:val="00A102AF"/>
    <w:rsid w:val="00A1225E"/>
    <w:rsid w:val="00A47C40"/>
    <w:rsid w:val="00A5614F"/>
    <w:rsid w:val="00A80137"/>
    <w:rsid w:val="00AA0175"/>
    <w:rsid w:val="00AD7A14"/>
    <w:rsid w:val="00B41631"/>
    <w:rsid w:val="00B46FE2"/>
    <w:rsid w:val="00B54855"/>
    <w:rsid w:val="00B63642"/>
    <w:rsid w:val="00B7726F"/>
    <w:rsid w:val="00B93022"/>
    <w:rsid w:val="00BF01E0"/>
    <w:rsid w:val="00BF7C85"/>
    <w:rsid w:val="00C12229"/>
    <w:rsid w:val="00C13128"/>
    <w:rsid w:val="00C41172"/>
    <w:rsid w:val="00C55B20"/>
    <w:rsid w:val="00C70C9E"/>
    <w:rsid w:val="00C73026"/>
    <w:rsid w:val="00C8605E"/>
    <w:rsid w:val="00C94EEC"/>
    <w:rsid w:val="00CA63DF"/>
    <w:rsid w:val="00CE0B3E"/>
    <w:rsid w:val="00CE2E06"/>
    <w:rsid w:val="00CE304D"/>
    <w:rsid w:val="00CE33F0"/>
    <w:rsid w:val="00CF7E3A"/>
    <w:rsid w:val="00D0015B"/>
    <w:rsid w:val="00D21625"/>
    <w:rsid w:val="00D43AF8"/>
    <w:rsid w:val="00D508DE"/>
    <w:rsid w:val="00D6039F"/>
    <w:rsid w:val="00D64955"/>
    <w:rsid w:val="00D92BB2"/>
    <w:rsid w:val="00D97574"/>
    <w:rsid w:val="00DB2255"/>
    <w:rsid w:val="00DC3FBF"/>
    <w:rsid w:val="00DE471B"/>
    <w:rsid w:val="00DF5EA0"/>
    <w:rsid w:val="00DF696F"/>
    <w:rsid w:val="00DF7B01"/>
    <w:rsid w:val="00E1392F"/>
    <w:rsid w:val="00E311BA"/>
    <w:rsid w:val="00E459A0"/>
    <w:rsid w:val="00E94E16"/>
    <w:rsid w:val="00EE16A4"/>
    <w:rsid w:val="00EE5B11"/>
    <w:rsid w:val="00EF6C4F"/>
    <w:rsid w:val="00F043AD"/>
    <w:rsid w:val="00F05092"/>
    <w:rsid w:val="00F15EE2"/>
    <w:rsid w:val="00F31E9F"/>
    <w:rsid w:val="00F4434D"/>
    <w:rsid w:val="00F459A9"/>
    <w:rsid w:val="00F46225"/>
    <w:rsid w:val="00F611DF"/>
    <w:rsid w:val="00F7363B"/>
    <w:rsid w:val="00FE2581"/>
    <w:rsid w:val="00FE7764"/>
    <w:rsid w:val="00FF1089"/>
    <w:rsid w:val="00FF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7B093"/>
  <w14:defaultImageDpi w14:val="330"/>
  <w15:docId w15:val="{C00F9AD7-6126-4F46-B863-A935170D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3F0"/>
    <w:pPr>
      <w:spacing w:after="200" w:line="276" w:lineRule="auto"/>
    </w:pPr>
    <w:rPr>
      <w:sz w:val="22"/>
      <w:szCs w:val="22"/>
    </w:rPr>
  </w:style>
  <w:style w:type="paragraph" w:styleId="Heading1">
    <w:name w:val="heading 1"/>
    <w:basedOn w:val="Normal"/>
    <w:next w:val="Normal"/>
    <w:link w:val="Heading1Char"/>
    <w:uiPriority w:val="99"/>
    <w:qFormat/>
    <w:rsid w:val="00F043AD"/>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F050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69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C13128"/>
    <w:pPr>
      <w:ind w:left="720"/>
      <w:contextualSpacing/>
    </w:pPr>
  </w:style>
  <w:style w:type="paragraph" w:styleId="BodyText">
    <w:name w:val="Body Text"/>
    <w:basedOn w:val="Normal"/>
    <w:link w:val="BodyTextChar"/>
    <w:uiPriority w:val="99"/>
    <w:rsid w:val="004001E4"/>
    <w:pPr>
      <w:spacing w:after="0" w:line="240" w:lineRule="auto"/>
    </w:pPr>
    <w:rPr>
      <w:rFonts w:ascii="Courier New" w:hAnsi="Courier New"/>
      <w:sz w:val="20"/>
      <w:szCs w:val="20"/>
      <w:lang w:val="x-none" w:eastAsia="x-none"/>
    </w:rPr>
  </w:style>
  <w:style w:type="character" w:customStyle="1" w:styleId="BodyTextChar">
    <w:name w:val="Body Text Char"/>
    <w:link w:val="BodyText"/>
    <w:uiPriority w:val="99"/>
    <w:rsid w:val="004001E4"/>
    <w:rPr>
      <w:rFonts w:ascii="Courier New" w:eastAsia="Calibri" w:hAnsi="Courier New" w:cs="Times New Roman"/>
      <w:sz w:val="20"/>
      <w:szCs w:val="20"/>
    </w:rPr>
  </w:style>
  <w:style w:type="paragraph" w:styleId="BodyTextIndent2">
    <w:name w:val="Body Text Indent 2"/>
    <w:basedOn w:val="Normal"/>
    <w:link w:val="BodyTextIndent2Char"/>
    <w:uiPriority w:val="99"/>
    <w:rsid w:val="004001E4"/>
    <w:pPr>
      <w:spacing w:after="0" w:line="240" w:lineRule="auto"/>
      <w:ind w:left="720"/>
    </w:pPr>
    <w:rPr>
      <w:rFonts w:ascii="Courier New" w:hAnsi="Courier New"/>
      <w:sz w:val="20"/>
      <w:szCs w:val="20"/>
      <w:lang w:val="x-none" w:eastAsia="x-none"/>
    </w:rPr>
  </w:style>
  <w:style w:type="character" w:customStyle="1" w:styleId="BodyTextIndent2Char">
    <w:name w:val="Body Text Indent 2 Char"/>
    <w:link w:val="BodyTextIndent2"/>
    <w:uiPriority w:val="99"/>
    <w:rsid w:val="004001E4"/>
    <w:rPr>
      <w:rFonts w:ascii="Courier New" w:eastAsia="Calibri" w:hAnsi="Courier New" w:cs="Times New Roman"/>
      <w:sz w:val="20"/>
      <w:szCs w:val="20"/>
    </w:rPr>
  </w:style>
  <w:style w:type="character" w:customStyle="1" w:styleId="Heading1Char">
    <w:name w:val="Heading 1 Char"/>
    <w:link w:val="Heading1"/>
    <w:uiPriority w:val="99"/>
    <w:rsid w:val="00F043AD"/>
    <w:rPr>
      <w:rFonts w:ascii="Cambria" w:eastAsia="Calibri" w:hAnsi="Cambria" w:cs="Times New Roman"/>
      <w:b/>
      <w:bCs/>
      <w:color w:val="365F91"/>
      <w:sz w:val="28"/>
      <w:szCs w:val="28"/>
    </w:rPr>
  </w:style>
  <w:style w:type="character" w:styleId="Hyperlink">
    <w:name w:val="Hyperlink"/>
    <w:uiPriority w:val="99"/>
    <w:rsid w:val="00F043AD"/>
    <w:rPr>
      <w:rFonts w:cs="Times New Roman"/>
      <w:color w:val="0000FF"/>
      <w:u w:val="single"/>
    </w:rPr>
  </w:style>
  <w:style w:type="paragraph" w:styleId="Header">
    <w:name w:val="header"/>
    <w:basedOn w:val="Normal"/>
    <w:link w:val="HeaderChar"/>
    <w:uiPriority w:val="99"/>
    <w:semiHidden/>
    <w:unhideWhenUsed/>
    <w:rsid w:val="00DE47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71B"/>
  </w:style>
  <w:style w:type="paragraph" w:styleId="Footer">
    <w:name w:val="footer"/>
    <w:basedOn w:val="Normal"/>
    <w:link w:val="FooterChar"/>
    <w:uiPriority w:val="99"/>
    <w:unhideWhenUsed/>
    <w:rsid w:val="00DE4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71B"/>
  </w:style>
  <w:style w:type="character" w:styleId="FollowedHyperlink">
    <w:name w:val="FollowedHyperlink"/>
    <w:uiPriority w:val="99"/>
    <w:semiHidden/>
    <w:unhideWhenUsed/>
    <w:rsid w:val="00B63642"/>
    <w:rPr>
      <w:color w:val="800080"/>
      <w:u w:val="single"/>
    </w:rPr>
  </w:style>
  <w:style w:type="character" w:customStyle="1" w:styleId="Heading2Char">
    <w:name w:val="Heading 2 Char"/>
    <w:basedOn w:val="DefaultParagraphFont"/>
    <w:link w:val="Heading2"/>
    <w:uiPriority w:val="9"/>
    <w:rsid w:val="00F0509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72"/>
    <w:qFormat/>
    <w:rsid w:val="009A79B9"/>
    <w:pPr>
      <w:ind w:left="720"/>
      <w:contextualSpacing/>
    </w:pPr>
  </w:style>
  <w:style w:type="character" w:customStyle="1" w:styleId="Heading3Char">
    <w:name w:val="Heading 3 Char"/>
    <w:basedOn w:val="DefaultParagraphFont"/>
    <w:link w:val="Heading3"/>
    <w:uiPriority w:val="9"/>
    <w:semiHidden/>
    <w:rsid w:val="005D690A"/>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uiPriority w:val="99"/>
    <w:semiHidden/>
    <w:unhideWhenUsed/>
    <w:rsid w:val="00BF0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E0"/>
    <w:rPr>
      <w:rFonts w:ascii="Tahoma" w:hAnsi="Tahoma" w:cs="Tahoma"/>
      <w:sz w:val="16"/>
      <w:szCs w:val="16"/>
    </w:rPr>
  </w:style>
  <w:style w:type="numbering" w:customStyle="1" w:styleId="Style1">
    <w:name w:val="Style1"/>
    <w:uiPriority w:val="99"/>
    <w:rsid w:val="009754E7"/>
    <w:pPr>
      <w:numPr>
        <w:numId w:val="17"/>
      </w:numPr>
    </w:pPr>
  </w:style>
  <w:style w:type="table" w:styleId="TableGrid">
    <w:name w:val="Table Grid"/>
    <w:basedOn w:val="TableNormal"/>
    <w:uiPriority w:val="59"/>
    <w:rsid w:val="002C58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71125">
      <w:bodyDiv w:val="1"/>
      <w:marLeft w:val="0"/>
      <w:marRight w:val="0"/>
      <w:marTop w:val="0"/>
      <w:marBottom w:val="0"/>
      <w:divBdr>
        <w:top w:val="none" w:sz="0" w:space="0" w:color="auto"/>
        <w:left w:val="none" w:sz="0" w:space="0" w:color="auto"/>
        <w:bottom w:val="none" w:sz="0" w:space="0" w:color="auto"/>
        <w:right w:val="none" w:sz="0" w:space="0" w:color="auto"/>
      </w:divBdr>
    </w:div>
    <w:div w:id="1425684050">
      <w:bodyDiv w:val="1"/>
      <w:marLeft w:val="0"/>
      <w:marRight w:val="0"/>
      <w:marTop w:val="0"/>
      <w:marBottom w:val="0"/>
      <w:divBdr>
        <w:top w:val="none" w:sz="0" w:space="0" w:color="auto"/>
        <w:left w:val="none" w:sz="0" w:space="0" w:color="auto"/>
        <w:bottom w:val="none" w:sz="0" w:space="0" w:color="auto"/>
        <w:right w:val="none" w:sz="0" w:space="0" w:color="auto"/>
      </w:divBdr>
      <w:divsChild>
        <w:div w:id="1447386654">
          <w:marLeft w:val="0"/>
          <w:marRight w:val="0"/>
          <w:marTop w:val="0"/>
          <w:marBottom w:val="0"/>
          <w:divBdr>
            <w:top w:val="none" w:sz="0" w:space="0" w:color="auto"/>
            <w:left w:val="none" w:sz="0" w:space="0" w:color="auto"/>
            <w:bottom w:val="none" w:sz="0" w:space="0" w:color="auto"/>
            <w:right w:val="none" w:sz="0" w:space="0" w:color="auto"/>
          </w:divBdr>
          <w:divsChild>
            <w:div w:id="1334264862">
              <w:marLeft w:val="0"/>
              <w:marRight w:val="0"/>
              <w:marTop w:val="0"/>
              <w:marBottom w:val="0"/>
              <w:divBdr>
                <w:top w:val="none" w:sz="0" w:space="0" w:color="auto"/>
                <w:left w:val="none" w:sz="0" w:space="0" w:color="auto"/>
                <w:bottom w:val="none" w:sz="0" w:space="0" w:color="auto"/>
                <w:right w:val="none" w:sz="0" w:space="0" w:color="auto"/>
              </w:divBdr>
              <w:divsChild>
                <w:div w:id="1068503850">
                  <w:marLeft w:val="0"/>
                  <w:marRight w:val="0"/>
                  <w:marTop w:val="0"/>
                  <w:marBottom w:val="0"/>
                  <w:divBdr>
                    <w:top w:val="none" w:sz="0" w:space="0" w:color="auto"/>
                    <w:left w:val="none" w:sz="0" w:space="0" w:color="auto"/>
                    <w:bottom w:val="none" w:sz="0" w:space="0" w:color="auto"/>
                    <w:right w:val="none" w:sz="0" w:space="0" w:color="auto"/>
                  </w:divBdr>
                  <w:divsChild>
                    <w:div w:id="16157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76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ogersa@baycollege.edu" TargetMode="External"/><Relationship Id="rId13" Type="http://schemas.openxmlformats.org/officeDocument/2006/relationships/hyperlink" Target="mailto:OOA@baycolleg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ycollege.edu/Academics/Academic-Support/TRiO.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ycollege.edu/Academics/Online-Learning.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O@baycollege.edu" TargetMode="External"/><Relationship Id="rId5" Type="http://schemas.openxmlformats.org/officeDocument/2006/relationships/footnotes" Target="footnotes.xml"/><Relationship Id="rId15" Type="http://schemas.openxmlformats.org/officeDocument/2006/relationships/hyperlink" Target="mailto:onlinehelp@baycollege.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ycollege.edu/Academics/Academic-Support/Supplemental-Instruction.aspx" TargetMode="External"/><Relationship Id="rId14" Type="http://schemas.openxmlformats.org/officeDocument/2006/relationships/hyperlink" Target="http://www.baycollege.edu/Academics/Online-Learning/Accessibility-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8318</CharactersWithSpaces>
  <SharedDoc>false</SharedDoc>
  <HLinks>
    <vt:vector size="12" baseType="variant">
      <vt:variant>
        <vt:i4>5373966</vt:i4>
      </vt:variant>
      <vt:variant>
        <vt:i4>3</vt:i4>
      </vt:variant>
      <vt:variant>
        <vt:i4>0</vt:i4>
      </vt:variant>
      <vt:variant>
        <vt:i4>5</vt:i4>
      </vt:variant>
      <vt:variant>
        <vt:lpwstr>mailto:academicsupportwest@baycollege.edu</vt:lpwstr>
      </vt:variant>
      <vt:variant>
        <vt:lpwstr/>
      </vt:variant>
      <vt:variant>
        <vt:i4>4915207</vt:i4>
      </vt:variant>
      <vt:variant>
        <vt:i4>0</vt:i4>
      </vt:variant>
      <vt:variant>
        <vt:i4>0</vt:i4>
      </vt:variant>
      <vt:variant>
        <vt:i4>5</vt:i4>
      </vt:variant>
      <vt:variant>
        <vt:lpwstr>mailto:SSO@baycollege.edu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Divine</dc:creator>
  <cp:lastModifiedBy>Ashley Rogers</cp:lastModifiedBy>
  <cp:revision>5</cp:revision>
  <cp:lastPrinted>2018-02-13T14:08:00Z</cp:lastPrinted>
  <dcterms:created xsi:type="dcterms:W3CDTF">2019-04-16T16:30:00Z</dcterms:created>
  <dcterms:modified xsi:type="dcterms:W3CDTF">2019-04-16T17:24:00Z</dcterms:modified>
</cp:coreProperties>
</file>