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0AC0E" w14:textId="082A65AF" w:rsidR="003B0635" w:rsidRPr="0000093C" w:rsidRDefault="00F05B9C" w:rsidP="0000093C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0093C">
        <w:rPr>
          <w:rFonts w:ascii="Arial" w:hAnsi="Arial" w:cs="Arial"/>
          <w:b/>
          <w:sz w:val="32"/>
          <w:szCs w:val="32"/>
        </w:rPr>
        <w:t>Role</w:t>
      </w:r>
      <w:r w:rsidR="003B0635" w:rsidRPr="0000093C">
        <w:rPr>
          <w:rFonts w:ascii="Arial" w:hAnsi="Arial" w:cs="Arial"/>
          <w:b/>
          <w:sz w:val="32"/>
          <w:szCs w:val="32"/>
        </w:rPr>
        <w:t xml:space="preserve"> Description: Student Success Center Coach</w:t>
      </w:r>
      <w:r w:rsidR="000F449B" w:rsidRPr="0000093C">
        <w:rPr>
          <w:rFonts w:ascii="Arial" w:hAnsi="Arial" w:cs="Arial"/>
          <w:b/>
          <w:bCs/>
          <w:i/>
          <w:iCs/>
          <w:sz w:val="32"/>
          <w:szCs w:val="32"/>
        </w:rPr>
        <w:br/>
      </w:r>
    </w:p>
    <w:p w14:paraId="4829CB58" w14:textId="3D27A6BC" w:rsidR="003B0635" w:rsidRPr="0000093C" w:rsidRDefault="003B0635" w:rsidP="0000093C">
      <w:pPr>
        <w:pStyle w:val="NoSpacing"/>
        <w:spacing w:line="276" w:lineRule="auto"/>
        <w:rPr>
          <w:rFonts w:ascii="Arial" w:hAnsi="Arial" w:cs="Arial"/>
          <w:i/>
          <w:iCs/>
        </w:rPr>
      </w:pPr>
      <w:r w:rsidRPr="0000093C">
        <w:rPr>
          <w:rFonts w:ascii="Arial" w:hAnsi="Arial" w:cs="Arial"/>
          <w:i/>
          <w:iCs/>
        </w:rPr>
        <w:t xml:space="preserve">Adopted from Pathways Collaborative’s </w:t>
      </w:r>
      <w:r w:rsidR="000F449B" w:rsidRPr="0000093C">
        <w:rPr>
          <w:rFonts w:ascii="Arial" w:hAnsi="Arial" w:cs="Arial"/>
          <w:i/>
          <w:iCs/>
        </w:rPr>
        <w:t>c</w:t>
      </w:r>
      <w:r w:rsidR="00EC59AE" w:rsidRPr="0000093C">
        <w:rPr>
          <w:rFonts w:ascii="Arial" w:hAnsi="Arial" w:cs="Arial"/>
          <w:i/>
          <w:iCs/>
        </w:rPr>
        <w:t>oach</w:t>
      </w:r>
      <w:r w:rsidRPr="0000093C">
        <w:rPr>
          <w:rFonts w:ascii="Arial" w:hAnsi="Arial" w:cs="Arial"/>
          <w:i/>
          <w:iCs/>
        </w:rPr>
        <w:t xml:space="preserve"> job description</w:t>
      </w:r>
    </w:p>
    <w:p w14:paraId="5BA2B54F" w14:textId="501BCCB0" w:rsidR="003B0635" w:rsidRPr="0000093C" w:rsidRDefault="000F449B" w:rsidP="0000093C">
      <w:pPr>
        <w:pStyle w:val="NoSpacing"/>
        <w:tabs>
          <w:tab w:val="left" w:pos="4057"/>
        </w:tabs>
        <w:spacing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ab/>
      </w:r>
    </w:p>
    <w:p w14:paraId="1782FA02" w14:textId="3441AC3D" w:rsidR="00F05B9C" w:rsidRPr="0000093C" w:rsidRDefault="00F05B9C" w:rsidP="0000093C">
      <w:pPr>
        <w:spacing w:line="276" w:lineRule="auto"/>
        <w:rPr>
          <w:rFonts w:ascii="Arial" w:hAnsi="Arial" w:cs="Arial"/>
          <w:iCs/>
        </w:rPr>
      </w:pPr>
      <w:r w:rsidRPr="0000093C">
        <w:rPr>
          <w:rFonts w:ascii="Arial" w:hAnsi="Arial" w:cs="Arial"/>
          <w:iCs/>
          <w:u w:val="single"/>
        </w:rPr>
        <w:t>Purpose</w:t>
      </w:r>
      <w:r w:rsidRPr="0000093C">
        <w:rPr>
          <w:rFonts w:ascii="Arial" w:hAnsi="Arial" w:cs="Arial"/>
          <w:iCs/>
        </w:rPr>
        <w:t xml:space="preserve">: </w:t>
      </w:r>
      <w:r w:rsidR="000F3212" w:rsidRPr="0000093C">
        <w:rPr>
          <w:rFonts w:ascii="Arial" w:hAnsi="Arial" w:cs="Arial"/>
          <w:iCs/>
        </w:rPr>
        <w:t xml:space="preserve">This role description is meant </w:t>
      </w:r>
      <w:r w:rsidRPr="0000093C">
        <w:rPr>
          <w:rFonts w:ascii="Arial" w:hAnsi="Arial" w:cs="Arial"/>
          <w:iCs/>
        </w:rPr>
        <w:t>to provide a starting point for Student Success Centers and coaches</w:t>
      </w:r>
      <w:r w:rsidR="001636EE" w:rsidRPr="0000093C">
        <w:rPr>
          <w:rFonts w:ascii="Arial" w:hAnsi="Arial" w:cs="Arial"/>
          <w:iCs/>
        </w:rPr>
        <w:t xml:space="preserve"> to define the coach role. </w:t>
      </w:r>
      <w:r w:rsidR="00704697" w:rsidRPr="0000093C">
        <w:rPr>
          <w:rFonts w:ascii="Arial" w:hAnsi="Arial" w:cs="Arial"/>
          <w:iCs/>
        </w:rPr>
        <w:t xml:space="preserve">Student Success Centers (SSCs) </w:t>
      </w:r>
      <w:r w:rsidR="001636EE" w:rsidRPr="0000093C">
        <w:rPr>
          <w:rFonts w:ascii="Arial" w:hAnsi="Arial" w:cs="Arial"/>
          <w:iCs/>
        </w:rPr>
        <w:t>and coaches should adapt this template as fit for their state context.</w:t>
      </w:r>
    </w:p>
    <w:p w14:paraId="1DD52099" w14:textId="119729D4" w:rsidR="003B0635" w:rsidRPr="0000093C" w:rsidRDefault="003B0635" w:rsidP="0000093C">
      <w:pPr>
        <w:spacing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 xml:space="preserve">Once trained through the </w:t>
      </w:r>
      <w:r w:rsidR="00535E2F" w:rsidRPr="0000093C">
        <w:rPr>
          <w:rFonts w:ascii="Arial" w:hAnsi="Arial" w:cs="Arial"/>
        </w:rPr>
        <w:t>Student Success Center Network (</w:t>
      </w:r>
      <w:r w:rsidRPr="0000093C">
        <w:rPr>
          <w:rFonts w:ascii="Arial" w:hAnsi="Arial" w:cs="Arial"/>
        </w:rPr>
        <w:t>SSCN</w:t>
      </w:r>
      <w:r w:rsidR="00535E2F" w:rsidRPr="0000093C">
        <w:rPr>
          <w:rFonts w:ascii="Arial" w:hAnsi="Arial" w:cs="Arial"/>
        </w:rPr>
        <w:t>)</w:t>
      </w:r>
      <w:r w:rsidRPr="0000093C">
        <w:rPr>
          <w:rFonts w:ascii="Arial" w:hAnsi="Arial" w:cs="Arial"/>
        </w:rPr>
        <w:t xml:space="preserve"> Guided </w:t>
      </w:r>
      <w:r w:rsidR="004058C8" w:rsidRPr="0000093C">
        <w:rPr>
          <w:rFonts w:ascii="Arial" w:hAnsi="Arial" w:cs="Arial"/>
        </w:rPr>
        <w:t>Pathways</w:t>
      </w:r>
      <w:r w:rsidR="00EC59AE" w:rsidRPr="0000093C">
        <w:rPr>
          <w:rFonts w:ascii="Arial" w:hAnsi="Arial" w:cs="Arial"/>
        </w:rPr>
        <w:t xml:space="preserve"> Coach</w:t>
      </w:r>
      <w:r w:rsidRPr="0000093C">
        <w:rPr>
          <w:rFonts w:ascii="Arial" w:hAnsi="Arial" w:cs="Arial"/>
        </w:rPr>
        <w:t xml:space="preserve">ing Training program, </w:t>
      </w:r>
      <w:r w:rsidR="00EC59AE" w:rsidRPr="0000093C">
        <w:rPr>
          <w:rFonts w:ascii="Arial" w:hAnsi="Arial" w:cs="Arial"/>
        </w:rPr>
        <w:t>SSC Coach</w:t>
      </w:r>
      <w:r w:rsidRPr="0000093C">
        <w:rPr>
          <w:rFonts w:ascii="Arial" w:hAnsi="Arial" w:cs="Arial"/>
        </w:rPr>
        <w:t xml:space="preserve">es will work through the </w:t>
      </w:r>
      <w:r w:rsidR="00E1637F" w:rsidRPr="0000093C">
        <w:rPr>
          <w:rFonts w:ascii="Arial" w:hAnsi="Arial" w:cs="Arial"/>
        </w:rPr>
        <w:t>SSC</w:t>
      </w:r>
      <w:r w:rsidRPr="0000093C">
        <w:rPr>
          <w:rFonts w:ascii="Arial" w:hAnsi="Arial" w:cs="Arial"/>
        </w:rPr>
        <w:t xml:space="preserve"> to implement and support </w:t>
      </w:r>
      <w:r w:rsidR="00A8307A" w:rsidRPr="0000093C">
        <w:rPr>
          <w:rFonts w:ascii="Arial" w:hAnsi="Arial" w:cs="Arial"/>
        </w:rPr>
        <w:t>center</w:t>
      </w:r>
      <w:r w:rsidRPr="0000093C">
        <w:rPr>
          <w:rFonts w:ascii="Arial" w:hAnsi="Arial" w:cs="Arial"/>
        </w:rPr>
        <w:t xml:space="preserve">-identified guided pathway implementation efforts at </w:t>
      </w:r>
      <w:r w:rsidR="00821059" w:rsidRPr="0000093C">
        <w:rPr>
          <w:rFonts w:ascii="Arial" w:hAnsi="Arial" w:cs="Arial"/>
        </w:rPr>
        <w:t xml:space="preserve">in-state </w:t>
      </w:r>
      <w:r w:rsidRPr="0000093C">
        <w:rPr>
          <w:rFonts w:ascii="Arial" w:hAnsi="Arial" w:cs="Arial"/>
        </w:rPr>
        <w:t xml:space="preserve">colleges. Under the direction of the SSC </w:t>
      </w:r>
      <w:r w:rsidR="007E203A" w:rsidRPr="0000093C">
        <w:rPr>
          <w:rFonts w:ascii="Arial" w:hAnsi="Arial" w:cs="Arial"/>
        </w:rPr>
        <w:t>e</w:t>
      </w:r>
      <w:r w:rsidRPr="0000093C">
        <w:rPr>
          <w:rFonts w:ascii="Arial" w:hAnsi="Arial" w:cs="Arial"/>
        </w:rPr>
        <w:t xml:space="preserve">xecutive </w:t>
      </w:r>
      <w:r w:rsidR="007E203A" w:rsidRPr="0000093C">
        <w:rPr>
          <w:rFonts w:ascii="Arial" w:hAnsi="Arial" w:cs="Arial"/>
        </w:rPr>
        <w:t>d</w:t>
      </w:r>
      <w:r w:rsidRPr="0000093C">
        <w:rPr>
          <w:rFonts w:ascii="Arial" w:hAnsi="Arial" w:cs="Arial"/>
        </w:rPr>
        <w:t xml:space="preserve">irector or staff person leading the </w:t>
      </w:r>
      <w:r w:rsidR="00FD0577" w:rsidRPr="0000093C">
        <w:rPr>
          <w:rFonts w:ascii="Arial" w:hAnsi="Arial" w:cs="Arial"/>
        </w:rPr>
        <w:t>c</w:t>
      </w:r>
      <w:r w:rsidRPr="0000093C">
        <w:rPr>
          <w:rFonts w:ascii="Arial" w:hAnsi="Arial" w:cs="Arial"/>
        </w:rPr>
        <w:t xml:space="preserve">enter’s coaching strategy, </w:t>
      </w:r>
      <w:r w:rsidR="00EC59AE" w:rsidRPr="0000093C">
        <w:rPr>
          <w:rFonts w:ascii="Arial" w:hAnsi="Arial" w:cs="Arial"/>
        </w:rPr>
        <w:t xml:space="preserve">SSC </w:t>
      </w:r>
      <w:r w:rsidR="004128B8" w:rsidRPr="0000093C">
        <w:rPr>
          <w:rFonts w:ascii="Arial" w:hAnsi="Arial" w:cs="Arial"/>
        </w:rPr>
        <w:t>c</w:t>
      </w:r>
      <w:r w:rsidR="00EC59AE" w:rsidRPr="0000093C">
        <w:rPr>
          <w:rFonts w:ascii="Arial" w:hAnsi="Arial" w:cs="Arial"/>
        </w:rPr>
        <w:t>oach</w:t>
      </w:r>
      <w:r w:rsidRPr="0000093C">
        <w:rPr>
          <w:rFonts w:ascii="Arial" w:hAnsi="Arial" w:cs="Arial"/>
        </w:rPr>
        <w:t xml:space="preserve">es will work with </w:t>
      </w:r>
      <w:r w:rsidR="000D0526" w:rsidRPr="0000093C">
        <w:rPr>
          <w:rFonts w:ascii="Arial" w:hAnsi="Arial" w:cs="Arial"/>
        </w:rPr>
        <w:t>c</w:t>
      </w:r>
      <w:r w:rsidRPr="0000093C">
        <w:rPr>
          <w:rFonts w:ascii="Arial" w:hAnsi="Arial" w:cs="Arial"/>
        </w:rPr>
        <w:t xml:space="preserve">enter and institutional staff to create the conditions necessary for transformative change, and support collaboration and communications between the </w:t>
      </w:r>
      <w:r w:rsidR="003C0819" w:rsidRPr="0000093C">
        <w:rPr>
          <w:rFonts w:ascii="Arial" w:hAnsi="Arial" w:cs="Arial"/>
        </w:rPr>
        <w:t>c</w:t>
      </w:r>
      <w:r w:rsidRPr="0000093C">
        <w:rPr>
          <w:rFonts w:ascii="Arial" w:hAnsi="Arial" w:cs="Arial"/>
        </w:rPr>
        <w:t xml:space="preserve">enters and colleges engaged in change efforts. </w:t>
      </w:r>
    </w:p>
    <w:p w14:paraId="3B389264" w14:textId="77777777" w:rsidR="003B0635" w:rsidRPr="0000093C" w:rsidRDefault="003B0635" w:rsidP="0000093C">
      <w:pPr>
        <w:spacing w:after="0" w:line="276" w:lineRule="auto"/>
        <w:rPr>
          <w:rFonts w:ascii="Arial" w:hAnsi="Arial" w:cs="Arial"/>
          <w:b/>
        </w:rPr>
      </w:pPr>
    </w:p>
    <w:p w14:paraId="0454CDE3" w14:textId="6F2C5B77" w:rsidR="003B0635" w:rsidRPr="0000093C" w:rsidRDefault="003B0635" w:rsidP="0000093C">
      <w:pPr>
        <w:spacing w:after="0" w:line="276" w:lineRule="auto"/>
        <w:rPr>
          <w:rFonts w:ascii="Arial" w:hAnsi="Arial" w:cs="Arial"/>
          <w:b/>
        </w:rPr>
      </w:pPr>
      <w:r w:rsidRPr="0000093C">
        <w:rPr>
          <w:rFonts w:ascii="Arial" w:hAnsi="Arial" w:cs="Arial"/>
          <w:b/>
        </w:rPr>
        <w:t>Overview</w:t>
      </w:r>
      <w:r w:rsidR="00DB3AA2" w:rsidRPr="0000093C">
        <w:rPr>
          <w:rFonts w:ascii="Arial" w:hAnsi="Arial" w:cs="Arial"/>
          <w:b/>
        </w:rPr>
        <w:t xml:space="preserve"> of </w:t>
      </w:r>
      <w:r w:rsidR="008002A1" w:rsidRPr="0000093C">
        <w:rPr>
          <w:rFonts w:ascii="Arial" w:hAnsi="Arial" w:cs="Arial"/>
          <w:b/>
        </w:rPr>
        <w:t>r</w:t>
      </w:r>
      <w:r w:rsidR="00DB3AA2" w:rsidRPr="0000093C">
        <w:rPr>
          <w:rFonts w:ascii="Arial" w:hAnsi="Arial" w:cs="Arial"/>
          <w:b/>
        </w:rPr>
        <w:t>ole</w:t>
      </w:r>
      <w:r w:rsidRPr="0000093C">
        <w:rPr>
          <w:rFonts w:ascii="Arial" w:hAnsi="Arial" w:cs="Arial"/>
          <w:b/>
        </w:rPr>
        <w:t>:</w:t>
      </w:r>
    </w:p>
    <w:p w14:paraId="7B514BA3" w14:textId="13BDDFF1" w:rsidR="003B0635" w:rsidRPr="0000093C" w:rsidRDefault="003B0635" w:rsidP="0000093C">
      <w:p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 xml:space="preserve">The </w:t>
      </w:r>
      <w:r w:rsidR="00EE6B33" w:rsidRPr="0000093C">
        <w:rPr>
          <w:rFonts w:ascii="Arial" w:hAnsi="Arial" w:cs="Arial"/>
        </w:rPr>
        <w:t>dual responsibilities</w:t>
      </w:r>
      <w:r w:rsidRPr="0000093C">
        <w:rPr>
          <w:rFonts w:ascii="Arial" w:hAnsi="Arial" w:cs="Arial"/>
        </w:rPr>
        <w:t xml:space="preserve"> of the </w:t>
      </w:r>
      <w:r w:rsidR="00EE6B33" w:rsidRPr="0000093C">
        <w:rPr>
          <w:rFonts w:ascii="Arial" w:hAnsi="Arial" w:cs="Arial"/>
        </w:rPr>
        <w:t>SSC</w:t>
      </w:r>
      <w:r w:rsidRPr="0000093C">
        <w:rPr>
          <w:rFonts w:ascii="Arial" w:hAnsi="Arial" w:cs="Arial"/>
        </w:rPr>
        <w:t xml:space="preserve"> </w:t>
      </w:r>
      <w:r w:rsidR="00905C62" w:rsidRPr="0000093C">
        <w:rPr>
          <w:rFonts w:ascii="Arial" w:hAnsi="Arial" w:cs="Arial"/>
        </w:rPr>
        <w:t>c</w:t>
      </w:r>
      <w:r w:rsidRPr="0000093C">
        <w:rPr>
          <w:rFonts w:ascii="Arial" w:hAnsi="Arial" w:cs="Arial"/>
        </w:rPr>
        <w:t xml:space="preserve">oach </w:t>
      </w:r>
      <w:r w:rsidR="00EE6B33" w:rsidRPr="0000093C">
        <w:rPr>
          <w:rFonts w:ascii="Arial" w:hAnsi="Arial" w:cs="Arial"/>
        </w:rPr>
        <w:t>are</w:t>
      </w:r>
      <w:r w:rsidRPr="0000093C">
        <w:rPr>
          <w:rFonts w:ascii="Arial" w:hAnsi="Arial" w:cs="Arial"/>
        </w:rPr>
        <w:t xml:space="preserve"> to support college teams to improve student and institutional outcomes</w:t>
      </w:r>
      <w:r w:rsidR="00EE6B33" w:rsidRPr="0000093C">
        <w:rPr>
          <w:rFonts w:ascii="Arial" w:hAnsi="Arial" w:cs="Arial"/>
        </w:rPr>
        <w:t xml:space="preserve"> using the guided pathways framework, and work with their state’s SSC to collaboratively inform and execute the SSC</w:t>
      </w:r>
      <w:r w:rsidR="004F5A77" w:rsidRPr="0000093C">
        <w:rPr>
          <w:rFonts w:ascii="Arial" w:hAnsi="Arial" w:cs="Arial"/>
        </w:rPr>
        <w:t>’</w:t>
      </w:r>
      <w:r w:rsidR="00EE6B33" w:rsidRPr="0000093C">
        <w:rPr>
          <w:rFonts w:ascii="Arial" w:hAnsi="Arial" w:cs="Arial"/>
        </w:rPr>
        <w:t>s coaching strategy.</w:t>
      </w:r>
      <w:r w:rsidRPr="0000093C">
        <w:rPr>
          <w:rFonts w:ascii="Arial" w:hAnsi="Arial" w:cs="Arial"/>
        </w:rPr>
        <w:t xml:space="preserve"> </w:t>
      </w:r>
    </w:p>
    <w:p w14:paraId="78CFB6C1" w14:textId="77777777" w:rsidR="003B0635" w:rsidRPr="0000093C" w:rsidRDefault="003B0635" w:rsidP="0000093C">
      <w:pPr>
        <w:spacing w:after="0" w:line="276" w:lineRule="auto"/>
        <w:rPr>
          <w:rFonts w:ascii="Arial" w:hAnsi="Arial" w:cs="Arial"/>
        </w:rPr>
      </w:pPr>
    </w:p>
    <w:p w14:paraId="53A304C5" w14:textId="7644CFD4" w:rsidR="003B0635" w:rsidRPr="0000093C" w:rsidRDefault="00EC59AE" w:rsidP="0000093C">
      <w:p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 xml:space="preserve">SSC </w:t>
      </w:r>
      <w:r w:rsidR="00130909" w:rsidRPr="0000093C">
        <w:rPr>
          <w:rFonts w:ascii="Arial" w:hAnsi="Arial" w:cs="Arial"/>
        </w:rPr>
        <w:t>c</w:t>
      </w:r>
      <w:r w:rsidRPr="0000093C">
        <w:rPr>
          <w:rFonts w:ascii="Arial" w:hAnsi="Arial" w:cs="Arial"/>
        </w:rPr>
        <w:t>oach</w:t>
      </w:r>
      <w:r w:rsidR="003B0635" w:rsidRPr="0000093C">
        <w:rPr>
          <w:rFonts w:ascii="Arial" w:hAnsi="Arial" w:cs="Arial"/>
        </w:rPr>
        <w:t>es will model, guide</w:t>
      </w:r>
      <w:r w:rsidR="00224CA7" w:rsidRPr="0000093C">
        <w:rPr>
          <w:rFonts w:ascii="Arial" w:hAnsi="Arial" w:cs="Arial"/>
        </w:rPr>
        <w:t>,</w:t>
      </w:r>
      <w:r w:rsidR="003B0635" w:rsidRPr="0000093C">
        <w:rPr>
          <w:rFonts w:ascii="Arial" w:hAnsi="Arial" w:cs="Arial"/>
        </w:rPr>
        <w:t xml:space="preserve"> and encourage teams of faculty, staff</w:t>
      </w:r>
      <w:r w:rsidR="00006BC1" w:rsidRPr="0000093C">
        <w:rPr>
          <w:rFonts w:ascii="Arial" w:hAnsi="Arial" w:cs="Arial"/>
        </w:rPr>
        <w:t>,</w:t>
      </w:r>
      <w:r w:rsidR="003B0635" w:rsidRPr="0000093C">
        <w:rPr>
          <w:rFonts w:ascii="Arial" w:hAnsi="Arial" w:cs="Arial"/>
        </w:rPr>
        <w:t xml:space="preserve"> and administrators to</w:t>
      </w:r>
      <w:r w:rsidR="00E206D2" w:rsidRPr="0000093C">
        <w:rPr>
          <w:rFonts w:ascii="Arial" w:hAnsi="Arial" w:cs="Arial"/>
        </w:rPr>
        <w:t>:</w:t>
      </w:r>
    </w:p>
    <w:p w14:paraId="2FFAE0BE" w14:textId="48E5E975" w:rsidR="003B0635" w:rsidRPr="0000093C" w:rsidRDefault="003B0635" w:rsidP="0000093C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Design, implement, assess</w:t>
      </w:r>
      <w:r w:rsidR="00E206D2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improve guided pathways at scale to accomplish two goals: (1) increase retention, progression</w:t>
      </w:r>
      <w:r w:rsidR="00E206D2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credential completion for all students; and (2) reduce equity gaps among groups of students</w:t>
      </w:r>
      <w:r w:rsidR="00E206D2" w:rsidRPr="0000093C">
        <w:rPr>
          <w:rFonts w:ascii="Arial" w:hAnsi="Arial" w:cs="Arial"/>
        </w:rPr>
        <w:t>.</w:t>
      </w:r>
    </w:p>
    <w:p w14:paraId="468CB76F" w14:textId="5C7CF0AA" w:rsidR="003B0635" w:rsidRPr="0000093C" w:rsidRDefault="003B0635" w:rsidP="0000093C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Build capacity, innovation</w:t>
      </w:r>
      <w:r w:rsidR="00E206D2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leadership at all levels of the institution to sustain and evolve this substantive change.</w:t>
      </w:r>
    </w:p>
    <w:p w14:paraId="1F65F212" w14:textId="77777777" w:rsidR="003B0635" w:rsidRPr="0000093C" w:rsidRDefault="003B0635" w:rsidP="0000093C">
      <w:pPr>
        <w:spacing w:after="0" w:line="276" w:lineRule="auto"/>
        <w:rPr>
          <w:rFonts w:ascii="Arial" w:hAnsi="Arial" w:cs="Arial"/>
        </w:rPr>
      </w:pPr>
    </w:p>
    <w:p w14:paraId="250460BA" w14:textId="7591F087" w:rsidR="003B0635" w:rsidRPr="0000093C" w:rsidRDefault="003B0635" w:rsidP="0000093C">
      <w:p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 xml:space="preserve">Working closely with college teams, </w:t>
      </w:r>
      <w:r w:rsidR="00EC59AE" w:rsidRPr="0000093C">
        <w:rPr>
          <w:rFonts w:ascii="Arial" w:hAnsi="Arial" w:cs="Arial"/>
        </w:rPr>
        <w:t xml:space="preserve">SSC </w:t>
      </w:r>
      <w:r w:rsidR="00985521" w:rsidRPr="0000093C">
        <w:rPr>
          <w:rFonts w:ascii="Arial" w:hAnsi="Arial" w:cs="Arial"/>
        </w:rPr>
        <w:t>c</w:t>
      </w:r>
      <w:r w:rsidR="00EC59AE" w:rsidRPr="0000093C">
        <w:rPr>
          <w:rFonts w:ascii="Arial" w:hAnsi="Arial" w:cs="Arial"/>
        </w:rPr>
        <w:t>oach</w:t>
      </w:r>
      <w:r w:rsidRPr="0000093C">
        <w:rPr>
          <w:rFonts w:ascii="Arial" w:hAnsi="Arial" w:cs="Arial"/>
        </w:rPr>
        <w:t>es will model collaborative problem</w:t>
      </w:r>
      <w:r w:rsidR="009751CB" w:rsidRPr="0000093C">
        <w:rPr>
          <w:rFonts w:ascii="Arial" w:hAnsi="Arial" w:cs="Arial"/>
        </w:rPr>
        <w:t xml:space="preserve"> </w:t>
      </w:r>
      <w:r w:rsidRPr="0000093C">
        <w:rPr>
          <w:rFonts w:ascii="Arial" w:hAnsi="Arial" w:cs="Arial"/>
        </w:rPr>
        <w:t>solving and decision</w:t>
      </w:r>
      <w:r w:rsidR="009751CB" w:rsidRPr="0000093C">
        <w:rPr>
          <w:rFonts w:ascii="Arial" w:hAnsi="Arial" w:cs="Arial"/>
        </w:rPr>
        <w:t xml:space="preserve"> </w:t>
      </w:r>
      <w:r w:rsidRPr="0000093C">
        <w:rPr>
          <w:rFonts w:ascii="Arial" w:hAnsi="Arial" w:cs="Arial"/>
        </w:rPr>
        <w:t>making that</w:t>
      </w:r>
      <w:r w:rsidR="00297F4B" w:rsidRPr="0000093C">
        <w:rPr>
          <w:rFonts w:ascii="Arial" w:hAnsi="Arial" w:cs="Arial"/>
        </w:rPr>
        <w:t>:</w:t>
      </w:r>
    </w:p>
    <w:p w14:paraId="33FF7E49" w14:textId="77777777" w:rsidR="003B0635" w:rsidRPr="0000093C" w:rsidRDefault="003B0635" w:rsidP="0000093C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Incorporates internal student-focused data and industry learning;</w:t>
      </w:r>
    </w:p>
    <w:p w14:paraId="6B9C91A1" w14:textId="7553DA4F" w:rsidR="003B0635" w:rsidRPr="0000093C" w:rsidRDefault="003B0635" w:rsidP="0000093C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Reflects organizational culture, processes</w:t>
      </w:r>
      <w:r w:rsidR="00AE1C5B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resources; and</w:t>
      </w:r>
    </w:p>
    <w:p w14:paraId="708BC8E4" w14:textId="77777777" w:rsidR="003B0635" w:rsidRPr="0000093C" w:rsidRDefault="003B0635" w:rsidP="0000093C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Recognizes environmental challenges and requirements (e.g., state and local context).</w:t>
      </w:r>
    </w:p>
    <w:p w14:paraId="3DA6D953" w14:textId="77777777" w:rsidR="003B0635" w:rsidRPr="0000093C" w:rsidRDefault="003B0635" w:rsidP="0000093C">
      <w:pPr>
        <w:spacing w:after="0" w:line="276" w:lineRule="auto"/>
        <w:rPr>
          <w:rFonts w:ascii="Arial" w:hAnsi="Arial" w:cs="Arial"/>
        </w:rPr>
      </w:pPr>
    </w:p>
    <w:p w14:paraId="44EC20CA" w14:textId="012C1306" w:rsidR="003B0635" w:rsidRPr="0000093C" w:rsidRDefault="003B0635" w:rsidP="0000093C">
      <w:p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 xml:space="preserve">Using these strategies, </w:t>
      </w:r>
      <w:r w:rsidR="00EC59AE" w:rsidRPr="0000093C">
        <w:rPr>
          <w:rFonts w:ascii="Arial" w:hAnsi="Arial" w:cs="Arial"/>
        </w:rPr>
        <w:t xml:space="preserve">SSC </w:t>
      </w:r>
      <w:r w:rsidR="00E05B5A" w:rsidRPr="0000093C">
        <w:rPr>
          <w:rFonts w:ascii="Arial" w:hAnsi="Arial" w:cs="Arial"/>
        </w:rPr>
        <w:t>c</w:t>
      </w:r>
      <w:r w:rsidR="00EC59AE" w:rsidRPr="0000093C">
        <w:rPr>
          <w:rFonts w:ascii="Arial" w:hAnsi="Arial" w:cs="Arial"/>
        </w:rPr>
        <w:t>oach</w:t>
      </w:r>
      <w:r w:rsidRPr="0000093C">
        <w:rPr>
          <w:rFonts w:ascii="Arial" w:hAnsi="Arial" w:cs="Arial"/>
        </w:rPr>
        <w:t>es will question, challenge, encourage</w:t>
      </w:r>
      <w:r w:rsidR="00F0301A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inspire teams to create the conditions, policies</w:t>
      </w:r>
      <w:r w:rsidR="00847B58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practices that enable students of widely diverse backgrounds and demographics to succeed. They also will support the development of </w:t>
      </w:r>
      <w:r w:rsidRPr="0000093C">
        <w:rPr>
          <w:rFonts w:ascii="Arial" w:hAnsi="Arial" w:cs="Arial"/>
        </w:rPr>
        <w:lastRenderedPageBreak/>
        <w:t>additional organizational capacity to redesign, deliver and evaluate large-scale innovation in and improvements to academic and support services so that colleges are able to further develop and improve their work in the future.</w:t>
      </w:r>
    </w:p>
    <w:p w14:paraId="28CCD2F5" w14:textId="54C5CF01" w:rsidR="005B3FEB" w:rsidRPr="0000093C" w:rsidRDefault="005B3FEB" w:rsidP="0000093C">
      <w:pPr>
        <w:spacing w:after="0" w:line="276" w:lineRule="auto"/>
        <w:rPr>
          <w:rFonts w:ascii="Arial" w:hAnsi="Arial" w:cs="Arial"/>
        </w:rPr>
      </w:pPr>
    </w:p>
    <w:p w14:paraId="31B2C4D8" w14:textId="3BCCC650" w:rsidR="003B0635" w:rsidRPr="0000093C" w:rsidRDefault="005B3FEB" w:rsidP="0000093C">
      <w:p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 xml:space="preserve">SSC </w:t>
      </w:r>
      <w:r w:rsidR="00847B58" w:rsidRPr="0000093C">
        <w:rPr>
          <w:rFonts w:ascii="Arial" w:hAnsi="Arial" w:cs="Arial"/>
        </w:rPr>
        <w:t>c</w:t>
      </w:r>
      <w:r w:rsidRPr="0000093C">
        <w:rPr>
          <w:rFonts w:ascii="Arial" w:hAnsi="Arial" w:cs="Arial"/>
        </w:rPr>
        <w:t xml:space="preserve">oaches will partner closely with the SSC to </w:t>
      </w:r>
      <w:r w:rsidR="00DC033C" w:rsidRPr="0000093C">
        <w:rPr>
          <w:rFonts w:ascii="Arial" w:hAnsi="Arial" w:cs="Arial"/>
        </w:rPr>
        <w:t>create a feedback loop from the colleges to the state</w:t>
      </w:r>
      <w:r w:rsidR="00C57C1B" w:rsidRPr="0000093C">
        <w:rPr>
          <w:rFonts w:ascii="Arial" w:hAnsi="Arial" w:cs="Arial"/>
        </w:rPr>
        <w:t xml:space="preserve"> </w:t>
      </w:r>
      <w:r w:rsidR="00DC033C" w:rsidRPr="0000093C">
        <w:rPr>
          <w:rFonts w:ascii="Arial" w:hAnsi="Arial" w:cs="Arial"/>
        </w:rPr>
        <w:t>level, and from the state</w:t>
      </w:r>
      <w:r w:rsidR="00C57C1B" w:rsidRPr="0000093C">
        <w:rPr>
          <w:rFonts w:ascii="Arial" w:hAnsi="Arial" w:cs="Arial"/>
        </w:rPr>
        <w:t xml:space="preserve"> </w:t>
      </w:r>
      <w:r w:rsidR="00DC033C" w:rsidRPr="0000093C">
        <w:rPr>
          <w:rFonts w:ascii="Arial" w:hAnsi="Arial" w:cs="Arial"/>
        </w:rPr>
        <w:t xml:space="preserve">level back to colleges. SSC </w:t>
      </w:r>
      <w:r w:rsidR="00C57C1B" w:rsidRPr="0000093C">
        <w:rPr>
          <w:rFonts w:ascii="Arial" w:hAnsi="Arial" w:cs="Arial"/>
        </w:rPr>
        <w:t>c</w:t>
      </w:r>
      <w:r w:rsidR="00DC033C" w:rsidRPr="0000093C">
        <w:rPr>
          <w:rFonts w:ascii="Arial" w:hAnsi="Arial" w:cs="Arial"/>
        </w:rPr>
        <w:t>oaches will help encourage understanding and push change at both levels.</w:t>
      </w:r>
    </w:p>
    <w:p w14:paraId="6981CB6D" w14:textId="77777777" w:rsidR="003B0635" w:rsidRPr="0000093C" w:rsidRDefault="003B0635" w:rsidP="0000093C">
      <w:pPr>
        <w:spacing w:after="0" w:line="276" w:lineRule="auto"/>
        <w:rPr>
          <w:rFonts w:ascii="Arial" w:hAnsi="Arial" w:cs="Arial"/>
        </w:rPr>
      </w:pPr>
    </w:p>
    <w:p w14:paraId="3365FEEC" w14:textId="39E0B222" w:rsidR="003B0635" w:rsidRPr="0000093C" w:rsidRDefault="003B0635" w:rsidP="0000093C">
      <w:pPr>
        <w:spacing w:after="0" w:line="276" w:lineRule="auto"/>
        <w:rPr>
          <w:rFonts w:ascii="Arial" w:hAnsi="Arial" w:cs="Arial"/>
          <w:b/>
        </w:rPr>
      </w:pPr>
      <w:r w:rsidRPr="0000093C">
        <w:rPr>
          <w:rFonts w:ascii="Arial" w:hAnsi="Arial" w:cs="Arial"/>
          <w:b/>
        </w:rPr>
        <w:t>Responsibilities</w:t>
      </w:r>
      <w:r w:rsidR="00554FAE" w:rsidRPr="0000093C">
        <w:rPr>
          <w:rFonts w:ascii="Arial" w:hAnsi="Arial" w:cs="Arial"/>
          <w:b/>
        </w:rPr>
        <w:t xml:space="preserve"> of the </w:t>
      </w:r>
      <w:r w:rsidR="008002A1" w:rsidRPr="0000093C">
        <w:rPr>
          <w:rFonts w:ascii="Arial" w:hAnsi="Arial" w:cs="Arial"/>
          <w:b/>
        </w:rPr>
        <w:t>r</w:t>
      </w:r>
      <w:r w:rsidR="00554FAE" w:rsidRPr="0000093C">
        <w:rPr>
          <w:rFonts w:ascii="Arial" w:hAnsi="Arial" w:cs="Arial"/>
          <w:b/>
        </w:rPr>
        <w:t>ole</w:t>
      </w:r>
      <w:r w:rsidRPr="0000093C">
        <w:rPr>
          <w:rFonts w:ascii="Arial" w:hAnsi="Arial" w:cs="Arial"/>
          <w:b/>
        </w:rPr>
        <w:t>:</w:t>
      </w:r>
    </w:p>
    <w:p w14:paraId="3C9AA8EB" w14:textId="66E8206F" w:rsidR="00F05B9C" w:rsidRPr="0000093C" w:rsidRDefault="00F05B9C" w:rsidP="0000093C">
      <w:pPr>
        <w:spacing w:after="0" w:line="276" w:lineRule="auto"/>
        <w:rPr>
          <w:rFonts w:ascii="Arial" w:hAnsi="Arial" w:cs="Arial"/>
          <w:bCs/>
          <w:i/>
        </w:rPr>
      </w:pPr>
      <w:r w:rsidRPr="0000093C">
        <w:rPr>
          <w:rFonts w:ascii="Arial" w:hAnsi="Arial" w:cs="Arial"/>
          <w:bCs/>
          <w:i/>
        </w:rPr>
        <w:t xml:space="preserve">*to be determined by </w:t>
      </w:r>
      <w:r w:rsidR="001F66DA">
        <w:rPr>
          <w:rFonts w:ascii="Arial" w:hAnsi="Arial" w:cs="Arial"/>
          <w:bCs/>
          <w:i/>
        </w:rPr>
        <w:t>C</w:t>
      </w:r>
      <w:r w:rsidRPr="0000093C">
        <w:rPr>
          <w:rFonts w:ascii="Arial" w:hAnsi="Arial" w:cs="Arial"/>
          <w:bCs/>
          <w:i/>
        </w:rPr>
        <w:t>enter/college needs</w:t>
      </w:r>
    </w:p>
    <w:p w14:paraId="6AF173E8" w14:textId="3C218392" w:rsidR="003B0635" w:rsidRPr="0000093C" w:rsidRDefault="00EC59AE" w:rsidP="0000093C">
      <w:p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 xml:space="preserve">SSC </w:t>
      </w:r>
      <w:r w:rsidR="0021735A" w:rsidRPr="0000093C">
        <w:rPr>
          <w:rFonts w:ascii="Arial" w:hAnsi="Arial" w:cs="Arial"/>
        </w:rPr>
        <w:t>c</w:t>
      </w:r>
      <w:r w:rsidRPr="0000093C">
        <w:rPr>
          <w:rFonts w:ascii="Arial" w:hAnsi="Arial" w:cs="Arial"/>
        </w:rPr>
        <w:t>oach</w:t>
      </w:r>
      <w:r w:rsidR="003B0635" w:rsidRPr="0000093C">
        <w:rPr>
          <w:rFonts w:ascii="Arial" w:hAnsi="Arial" w:cs="Arial"/>
        </w:rPr>
        <w:t>es will provide culturally responsive, customized coaching through a combination of on-campus site visits; state, regional</w:t>
      </w:r>
      <w:r w:rsidR="00677FE7" w:rsidRPr="0000093C">
        <w:rPr>
          <w:rFonts w:ascii="Arial" w:hAnsi="Arial" w:cs="Arial"/>
        </w:rPr>
        <w:t>,</w:t>
      </w:r>
      <w:r w:rsidR="003B0635" w:rsidRPr="0000093C">
        <w:rPr>
          <w:rFonts w:ascii="Arial" w:hAnsi="Arial" w:cs="Arial"/>
        </w:rPr>
        <w:t xml:space="preserve"> and national learning events; </w:t>
      </w:r>
      <w:r w:rsidR="00F470F5" w:rsidRPr="0000093C">
        <w:rPr>
          <w:rFonts w:ascii="Arial" w:hAnsi="Arial" w:cs="Arial"/>
        </w:rPr>
        <w:t xml:space="preserve">and </w:t>
      </w:r>
      <w:r w:rsidR="003B0635" w:rsidRPr="0000093C">
        <w:rPr>
          <w:rFonts w:ascii="Arial" w:hAnsi="Arial" w:cs="Arial"/>
        </w:rPr>
        <w:t>virtual support</w:t>
      </w:r>
      <w:r w:rsidR="00554FAE" w:rsidRPr="0000093C">
        <w:rPr>
          <w:rFonts w:ascii="Arial" w:hAnsi="Arial" w:cs="Arial"/>
        </w:rPr>
        <w:t xml:space="preserve"> as determined by the SSC and coaches</w:t>
      </w:r>
      <w:r w:rsidR="00F470F5" w:rsidRPr="0000093C">
        <w:rPr>
          <w:rFonts w:ascii="Arial" w:hAnsi="Arial" w:cs="Arial"/>
        </w:rPr>
        <w:t>, to:</w:t>
      </w:r>
    </w:p>
    <w:p w14:paraId="4BF872C2" w14:textId="290DEF2F" w:rsidR="003B0635" w:rsidRPr="0000093C" w:rsidRDefault="003B0635" w:rsidP="0000093C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Create the conditions for implementing urgent, large-scale transformative change, including</w:t>
      </w:r>
      <w:r w:rsidR="00677FE7" w:rsidRPr="0000093C">
        <w:rPr>
          <w:rFonts w:ascii="Arial" w:hAnsi="Arial" w:cs="Arial"/>
        </w:rPr>
        <w:t>:</w:t>
      </w:r>
    </w:p>
    <w:p w14:paraId="15575079" w14:textId="6CC14656" w:rsidR="003B0635" w:rsidRPr="0000093C" w:rsidRDefault="003B0635" w:rsidP="0000093C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Fostering a culture of inquiry, learning, communication, collaboration</w:t>
      </w:r>
      <w:r w:rsidR="00677FE7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accountability</w:t>
      </w:r>
    </w:p>
    <w:p w14:paraId="51B6FD2F" w14:textId="4DB44A53" w:rsidR="003B0635" w:rsidRPr="0000093C" w:rsidRDefault="003B0635" w:rsidP="0000093C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Providing strategic and tactical assistance to build vision, leadership</w:t>
      </w:r>
      <w:r w:rsidR="00677FE7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institutional capacity</w:t>
      </w:r>
    </w:p>
    <w:p w14:paraId="741BDBFF" w14:textId="18944060" w:rsidR="003B0635" w:rsidRPr="0000093C" w:rsidRDefault="003B0635" w:rsidP="0000093C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Facilitating broad and deep understanding of the guided pathways model and the level of institutional change required for quality implementation</w:t>
      </w:r>
    </w:p>
    <w:p w14:paraId="6BD3C35D" w14:textId="0A765DC6" w:rsidR="003B0635" w:rsidRPr="0000093C" w:rsidRDefault="003B0635" w:rsidP="0000093C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Building personal conviction, knowledge</w:t>
      </w:r>
      <w:r w:rsidR="00677FE7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capacity among college stakeholders to create, implement</w:t>
      </w:r>
      <w:r w:rsidR="00677FE7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sustain the action plan</w:t>
      </w:r>
    </w:p>
    <w:p w14:paraId="35FABF32" w14:textId="280C4E8D" w:rsidR="003B0635" w:rsidRPr="0000093C" w:rsidRDefault="003B0635" w:rsidP="0000093C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Make the case for change by</w:t>
      </w:r>
      <w:r w:rsidR="00677FE7" w:rsidRPr="0000093C">
        <w:rPr>
          <w:rFonts w:ascii="Arial" w:hAnsi="Arial" w:cs="Arial"/>
        </w:rPr>
        <w:t>:</w:t>
      </w:r>
    </w:p>
    <w:p w14:paraId="6F85B71B" w14:textId="79F81F90" w:rsidR="003B0635" w:rsidRPr="0000093C" w:rsidRDefault="003B0635" w:rsidP="0000093C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Identifying/examining the institutional (structural, attitudinal</w:t>
      </w:r>
      <w:r w:rsidR="00C5793D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process) barriers that prevent students from succeeding</w:t>
      </w:r>
    </w:p>
    <w:p w14:paraId="77CE6DC2" w14:textId="3EDFBEB7" w:rsidR="003B0635" w:rsidRPr="0000093C" w:rsidRDefault="003B0635" w:rsidP="0000093C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Sharing the experiences/results from other/similar institutions</w:t>
      </w:r>
    </w:p>
    <w:p w14:paraId="45559B7F" w14:textId="28A43F6F" w:rsidR="003B0635" w:rsidRPr="0000093C" w:rsidRDefault="003B0635" w:rsidP="0000093C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Engaging students, faculty, staff, administrators, community members</w:t>
      </w:r>
      <w:r w:rsidR="00C5793D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other stakeholders in dialog about student performance, equity</w:t>
      </w:r>
      <w:r w:rsidR="00C5793D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efficiency outcomes and progress</w:t>
      </w:r>
    </w:p>
    <w:p w14:paraId="003B1FE5" w14:textId="55F985BC" w:rsidR="003B0635" w:rsidRPr="0000093C" w:rsidRDefault="003B0635" w:rsidP="0000093C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Develop an implementation plan and action steps that</w:t>
      </w:r>
      <w:r w:rsidR="00C5793D" w:rsidRPr="0000093C">
        <w:rPr>
          <w:rFonts w:ascii="Arial" w:hAnsi="Arial" w:cs="Arial"/>
        </w:rPr>
        <w:t>:</w:t>
      </w:r>
    </w:p>
    <w:p w14:paraId="774355FA" w14:textId="7F0BDE0F" w:rsidR="003B0635" w:rsidRPr="0000093C" w:rsidRDefault="003B0635" w:rsidP="0000093C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Reflect the college’s readiness for pathway reform (based on use of proven assessment methodologies and tools)</w:t>
      </w:r>
    </w:p>
    <w:p w14:paraId="6D464417" w14:textId="0552E654" w:rsidR="003B0635" w:rsidRPr="0000093C" w:rsidRDefault="003B0635" w:rsidP="0000093C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Adapt proven pathways strategies, practices</w:t>
      </w:r>
      <w:r w:rsidR="00C5793D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policies to match local student, discipline</w:t>
      </w:r>
      <w:r w:rsidR="00C5793D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institutional needs</w:t>
      </w:r>
    </w:p>
    <w:p w14:paraId="3BAF20B7" w14:textId="3289E103" w:rsidR="003B0635" w:rsidRPr="0000093C" w:rsidRDefault="003B0635" w:rsidP="0000093C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Prioritize pathway reforms to improve outcomes and close equity gaps</w:t>
      </w:r>
    </w:p>
    <w:p w14:paraId="4886D7C9" w14:textId="6E8A01AF" w:rsidR="003B0635" w:rsidRPr="0000093C" w:rsidRDefault="003B0635" w:rsidP="0000093C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Align resources with implementation priorities (allocated and re-allocated)</w:t>
      </w:r>
    </w:p>
    <w:p w14:paraId="7811028C" w14:textId="4300E6F2" w:rsidR="003B0635" w:rsidRPr="0000093C" w:rsidRDefault="003B0635" w:rsidP="0000093C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Set performance targets/benchmarks, including early momentum metrics</w:t>
      </w:r>
      <w:r w:rsidR="00F55C15" w:rsidRPr="0000093C">
        <w:rPr>
          <w:rFonts w:ascii="Arial" w:hAnsi="Arial" w:cs="Arial"/>
        </w:rPr>
        <w:t>;</w:t>
      </w:r>
      <w:r w:rsidRPr="0000093C">
        <w:rPr>
          <w:rFonts w:ascii="Arial" w:hAnsi="Arial" w:cs="Arial"/>
        </w:rPr>
        <w:t xml:space="preserve"> assess and monitor performance</w:t>
      </w:r>
      <w:r w:rsidR="00F55C15" w:rsidRPr="0000093C">
        <w:rPr>
          <w:rFonts w:ascii="Arial" w:hAnsi="Arial" w:cs="Arial"/>
        </w:rPr>
        <w:t>;</w:t>
      </w:r>
      <w:r w:rsidRPr="0000093C">
        <w:rPr>
          <w:rFonts w:ascii="Arial" w:hAnsi="Arial" w:cs="Arial"/>
        </w:rPr>
        <w:t xml:space="preserve"> and make ongoing improvements to strategies, processes</w:t>
      </w:r>
      <w:r w:rsidR="00F55C15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implementation fidelity</w:t>
      </w:r>
    </w:p>
    <w:p w14:paraId="3F9BAE78" w14:textId="14A8A16A" w:rsidR="003B0635" w:rsidRPr="0000093C" w:rsidRDefault="003B0635" w:rsidP="0000093C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Strengthen internal and external communication about the student success agenda and progress in improving outcomes</w:t>
      </w:r>
    </w:p>
    <w:p w14:paraId="5DD42C6C" w14:textId="4D146C8C" w:rsidR="003B0635" w:rsidRPr="0000093C" w:rsidRDefault="003B0635" w:rsidP="0000093C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Build support infrastructure and resources to support the college’s priorities, including</w:t>
      </w:r>
      <w:r w:rsidR="00D01C68" w:rsidRPr="0000093C">
        <w:rPr>
          <w:rFonts w:ascii="Arial" w:hAnsi="Arial" w:cs="Arial"/>
        </w:rPr>
        <w:t xml:space="preserve"> technology, human resources, and professional development</w:t>
      </w:r>
    </w:p>
    <w:p w14:paraId="2FB90320" w14:textId="77777777" w:rsidR="003B0635" w:rsidRPr="0000093C" w:rsidRDefault="003B0635" w:rsidP="0000093C">
      <w:pPr>
        <w:spacing w:after="0" w:line="276" w:lineRule="auto"/>
        <w:rPr>
          <w:rFonts w:ascii="Arial" w:hAnsi="Arial" w:cs="Arial"/>
          <w:b/>
        </w:rPr>
      </w:pPr>
      <w:r w:rsidRPr="0000093C">
        <w:rPr>
          <w:rFonts w:ascii="Arial" w:hAnsi="Arial" w:cs="Arial"/>
          <w:b/>
        </w:rPr>
        <w:lastRenderedPageBreak/>
        <w:t>Criteria:</w:t>
      </w:r>
    </w:p>
    <w:p w14:paraId="67B9BEEF" w14:textId="24452EA2" w:rsidR="003B0635" w:rsidRPr="0000093C" w:rsidRDefault="003B0635" w:rsidP="0000093C">
      <w:p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 xml:space="preserve">Effective </w:t>
      </w:r>
      <w:r w:rsidR="00EC59AE" w:rsidRPr="0000093C">
        <w:rPr>
          <w:rFonts w:ascii="Arial" w:hAnsi="Arial" w:cs="Arial"/>
        </w:rPr>
        <w:t xml:space="preserve">SSC </w:t>
      </w:r>
      <w:r w:rsidR="00F55C15" w:rsidRPr="0000093C">
        <w:rPr>
          <w:rFonts w:ascii="Arial" w:hAnsi="Arial" w:cs="Arial"/>
        </w:rPr>
        <w:t>c</w:t>
      </w:r>
      <w:r w:rsidR="00EC59AE" w:rsidRPr="0000093C">
        <w:rPr>
          <w:rFonts w:ascii="Arial" w:hAnsi="Arial" w:cs="Arial"/>
        </w:rPr>
        <w:t>oach</w:t>
      </w:r>
      <w:r w:rsidRPr="0000093C">
        <w:rPr>
          <w:rFonts w:ascii="Arial" w:hAnsi="Arial" w:cs="Arial"/>
        </w:rPr>
        <w:t>es will have, either currently or as the result of additional professional development</w:t>
      </w:r>
      <w:r w:rsidR="00AF338D" w:rsidRPr="0000093C">
        <w:rPr>
          <w:rFonts w:ascii="Arial" w:hAnsi="Arial" w:cs="Arial"/>
        </w:rPr>
        <w:t>:</w:t>
      </w:r>
    </w:p>
    <w:p w14:paraId="5BDECEA2" w14:textId="5FCFE922" w:rsidR="003B0635" w:rsidRPr="0000093C" w:rsidRDefault="003B0635" w:rsidP="0000093C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Demonstrated commitment to student success work</w:t>
      </w:r>
      <w:r w:rsidR="0083056E" w:rsidRPr="0000093C">
        <w:rPr>
          <w:rFonts w:ascii="Arial" w:hAnsi="Arial" w:cs="Arial"/>
        </w:rPr>
        <w:t xml:space="preserve"> through an</w:t>
      </w:r>
      <w:r w:rsidRPr="0000093C">
        <w:rPr>
          <w:rFonts w:ascii="Arial" w:hAnsi="Arial" w:cs="Arial"/>
        </w:rPr>
        <w:t xml:space="preserve"> equity, diversity</w:t>
      </w:r>
      <w:r w:rsidR="00AF338D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inclusion</w:t>
      </w:r>
      <w:r w:rsidR="0083056E" w:rsidRPr="0000093C">
        <w:rPr>
          <w:rFonts w:ascii="Arial" w:hAnsi="Arial" w:cs="Arial"/>
        </w:rPr>
        <w:t xml:space="preserve"> lens</w:t>
      </w:r>
    </w:p>
    <w:p w14:paraId="4EF6389D" w14:textId="4111F66A" w:rsidR="003B0635" w:rsidRPr="0000093C" w:rsidRDefault="0075344C" w:rsidP="0000093C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Experience</w:t>
      </w:r>
      <w:r w:rsidR="003B0635" w:rsidRPr="0000093C">
        <w:rPr>
          <w:rFonts w:ascii="Arial" w:hAnsi="Arial" w:cs="Arial"/>
        </w:rPr>
        <w:t xml:space="preserve"> as a change agent, especially championing and managing a project that resulted in improved student outcomes</w:t>
      </w:r>
    </w:p>
    <w:p w14:paraId="6FC77315" w14:textId="52DA1866" w:rsidR="003B0635" w:rsidRPr="0000093C" w:rsidRDefault="003B0635" w:rsidP="0000093C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Demonstrated understanding</w:t>
      </w:r>
      <w:r w:rsidR="00D5554A" w:rsidRPr="0000093C">
        <w:rPr>
          <w:rFonts w:ascii="Arial" w:hAnsi="Arial" w:cs="Arial"/>
        </w:rPr>
        <w:t xml:space="preserve"> and d</w:t>
      </w:r>
      <w:r w:rsidRPr="0000093C">
        <w:rPr>
          <w:rFonts w:ascii="Arial" w:hAnsi="Arial" w:cs="Arial"/>
        </w:rPr>
        <w:t>irect experience with implementing or supporting implementation of guided pathways reforms</w:t>
      </w:r>
      <w:r w:rsidR="00D5554A" w:rsidRPr="0000093C">
        <w:rPr>
          <w:rFonts w:ascii="Arial" w:hAnsi="Arial" w:cs="Arial"/>
        </w:rPr>
        <w:t xml:space="preserve"> (or another transformational change strategy)</w:t>
      </w:r>
    </w:p>
    <w:p w14:paraId="55C481A5" w14:textId="0D1ACF80" w:rsidR="00DA1B0F" w:rsidRPr="0000093C" w:rsidRDefault="003B0635" w:rsidP="0000093C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Excellent communication and listening skills</w:t>
      </w:r>
      <w:r w:rsidR="00D5554A" w:rsidRPr="0000093C">
        <w:rPr>
          <w:rFonts w:ascii="Arial" w:hAnsi="Arial" w:cs="Arial"/>
        </w:rPr>
        <w:t xml:space="preserve">; </w:t>
      </w:r>
      <w:r w:rsidR="00AF338D" w:rsidRPr="0000093C">
        <w:rPr>
          <w:rFonts w:ascii="Arial" w:hAnsi="Arial" w:cs="Arial"/>
        </w:rPr>
        <w:t>s</w:t>
      </w:r>
      <w:r w:rsidRPr="0000093C">
        <w:rPr>
          <w:rFonts w:ascii="Arial" w:hAnsi="Arial" w:cs="Arial"/>
        </w:rPr>
        <w:t>trong interpersonal skills, including</w:t>
      </w:r>
      <w:r w:rsidR="00AF338D" w:rsidRPr="0000093C">
        <w:rPr>
          <w:rFonts w:ascii="Arial" w:hAnsi="Arial" w:cs="Arial"/>
        </w:rPr>
        <w:t xml:space="preserve"> an</w:t>
      </w:r>
      <w:r w:rsidRPr="0000093C">
        <w:rPr>
          <w:rFonts w:ascii="Arial" w:hAnsi="Arial" w:cs="Arial"/>
        </w:rPr>
        <w:t xml:space="preserve"> ability to establish rapport and trust, ask powerful, probing questions</w:t>
      </w:r>
      <w:r w:rsidR="00315296" w:rsidRPr="0000093C">
        <w:rPr>
          <w:rFonts w:ascii="Arial" w:hAnsi="Arial" w:cs="Arial"/>
        </w:rPr>
        <w:t>,</w:t>
      </w:r>
      <w:r w:rsidRPr="0000093C">
        <w:rPr>
          <w:rFonts w:ascii="Arial" w:hAnsi="Arial" w:cs="Arial"/>
        </w:rPr>
        <w:t xml:space="preserve"> and motivate and inspire; flexibility and tolerance for ambiguity; strong customer service skills; and high emotional intelligence</w:t>
      </w:r>
    </w:p>
    <w:p w14:paraId="4015E5AC" w14:textId="390F1558" w:rsidR="00D5554A" w:rsidRPr="0000093C" w:rsidRDefault="00D5554A" w:rsidP="0000093C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  <w:i/>
          <w:iCs/>
        </w:rPr>
        <w:t xml:space="preserve">Optional? Or must possess at least </w:t>
      </w:r>
      <w:r w:rsidR="00B0423A" w:rsidRPr="0000093C">
        <w:rPr>
          <w:rFonts w:ascii="Arial" w:hAnsi="Arial" w:cs="Arial"/>
          <w:i/>
          <w:iCs/>
        </w:rPr>
        <w:t>one</w:t>
      </w:r>
      <w:r w:rsidRPr="0000093C">
        <w:rPr>
          <w:rFonts w:ascii="Arial" w:hAnsi="Arial" w:cs="Arial"/>
          <w:i/>
          <w:iCs/>
        </w:rPr>
        <w:t xml:space="preserve"> of following areas of subject matter expertise?</w:t>
      </w:r>
      <w:r w:rsidRPr="0000093C">
        <w:rPr>
          <w:rFonts w:ascii="Arial" w:hAnsi="Arial" w:cs="Arial"/>
        </w:rPr>
        <w:t xml:space="preserve"> </w:t>
      </w:r>
      <w:r w:rsidR="00EA7A4E" w:rsidRPr="0000093C">
        <w:rPr>
          <w:rFonts w:ascii="Arial" w:hAnsi="Arial" w:cs="Arial"/>
        </w:rPr>
        <w:t>D</w:t>
      </w:r>
      <w:r w:rsidRPr="0000093C">
        <w:rPr>
          <w:rFonts w:ascii="Arial" w:hAnsi="Arial" w:cs="Arial"/>
        </w:rPr>
        <w:t>evelopmental education</w:t>
      </w:r>
      <w:r w:rsidR="00622F51" w:rsidRPr="0000093C">
        <w:rPr>
          <w:rFonts w:ascii="Arial" w:hAnsi="Arial" w:cs="Arial"/>
        </w:rPr>
        <w:t xml:space="preserve"> </w:t>
      </w:r>
      <w:r w:rsidRPr="0000093C">
        <w:rPr>
          <w:rFonts w:ascii="Arial" w:hAnsi="Arial" w:cs="Arial"/>
        </w:rPr>
        <w:t>/</w:t>
      </w:r>
      <w:r w:rsidR="00622F51" w:rsidRPr="0000093C">
        <w:rPr>
          <w:rFonts w:ascii="Arial" w:hAnsi="Arial" w:cs="Arial"/>
        </w:rPr>
        <w:t xml:space="preserve"> </w:t>
      </w:r>
      <w:r w:rsidRPr="0000093C">
        <w:rPr>
          <w:rFonts w:ascii="Arial" w:hAnsi="Arial" w:cs="Arial"/>
        </w:rPr>
        <w:t>gateway course redesign; academic program mapping; advising system redesign, especially including career advising; teaching and learning innovation; professional development; student support services such as early alerts and interventions; policy development; strategic finance; and institutional effectiveness</w:t>
      </w:r>
    </w:p>
    <w:p w14:paraId="1770A7B1" w14:textId="5C98FD0B" w:rsidR="003B0635" w:rsidRPr="0000093C" w:rsidRDefault="003B0635" w:rsidP="0000093C">
      <w:pPr>
        <w:spacing w:after="0" w:line="276" w:lineRule="auto"/>
        <w:rPr>
          <w:rFonts w:ascii="Arial" w:hAnsi="Arial" w:cs="Arial"/>
        </w:rPr>
      </w:pPr>
    </w:p>
    <w:p w14:paraId="74308455" w14:textId="04519BF5" w:rsidR="003B0635" w:rsidRPr="0000093C" w:rsidRDefault="003B0635" w:rsidP="0000093C">
      <w:pPr>
        <w:spacing w:after="0" w:line="276" w:lineRule="auto"/>
        <w:rPr>
          <w:rFonts w:ascii="Arial" w:hAnsi="Arial" w:cs="Arial"/>
        </w:rPr>
      </w:pPr>
    </w:p>
    <w:p w14:paraId="49D8A8D8" w14:textId="603CC6E3" w:rsidR="003B0635" w:rsidRPr="0000093C" w:rsidRDefault="003B0635" w:rsidP="0000093C">
      <w:p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Coaches may also possess specialized expertise in an area, such as data</w:t>
      </w:r>
      <w:r w:rsidR="00EE6B33" w:rsidRPr="0000093C">
        <w:rPr>
          <w:rFonts w:ascii="Arial" w:hAnsi="Arial" w:cs="Arial"/>
        </w:rPr>
        <w:t xml:space="preserve"> or </w:t>
      </w:r>
      <w:r w:rsidRPr="0000093C">
        <w:rPr>
          <w:rFonts w:ascii="Arial" w:hAnsi="Arial" w:cs="Arial"/>
        </w:rPr>
        <w:t>holistic student supports</w:t>
      </w:r>
      <w:r w:rsidR="00EE6B33" w:rsidRPr="0000093C">
        <w:rPr>
          <w:rFonts w:ascii="Arial" w:hAnsi="Arial" w:cs="Arial"/>
        </w:rPr>
        <w:t>. Example additional criteria are listed below for those cases.</w:t>
      </w:r>
    </w:p>
    <w:p w14:paraId="16A6E076" w14:textId="1AFDDB39" w:rsidR="00EE6B33" w:rsidRPr="0000093C" w:rsidRDefault="00EE6B33" w:rsidP="0000093C">
      <w:pPr>
        <w:spacing w:after="0" w:line="276" w:lineRule="auto"/>
        <w:rPr>
          <w:rFonts w:ascii="Arial" w:hAnsi="Arial" w:cs="Arial"/>
        </w:rPr>
      </w:pPr>
    </w:p>
    <w:p w14:paraId="17CFD0B5" w14:textId="0CF83B11" w:rsidR="00EE6B33" w:rsidRPr="0000093C" w:rsidRDefault="00EE6B33" w:rsidP="0000093C">
      <w:p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Example specialty areas with competencies:</w:t>
      </w:r>
    </w:p>
    <w:p w14:paraId="3A6435D9" w14:textId="109EEA62" w:rsidR="00EE6B33" w:rsidRPr="0000093C" w:rsidRDefault="00EE6B33" w:rsidP="0000093C">
      <w:pPr>
        <w:spacing w:after="0" w:line="276" w:lineRule="auto"/>
        <w:rPr>
          <w:rFonts w:ascii="Arial" w:hAnsi="Arial" w:cs="Arial"/>
        </w:rPr>
      </w:pPr>
    </w:p>
    <w:p w14:paraId="3B9264EE" w14:textId="2B301C9A" w:rsidR="00EE6B33" w:rsidRPr="0000093C" w:rsidRDefault="00EE6B33" w:rsidP="0000093C">
      <w:p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Data</w:t>
      </w:r>
    </w:p>
    <w:p w14:paraId="6FC5F717" w14:textId="33207209" w:rsidR="00EE6B33" w:rsidRPr="0000093C" w:rsidRDefault="00EE6B33" w:rsidP="0000093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Experience looking at student success through qualitative and quantitative data to encourage a culture of inquiry and evidence</w:t>
      </w:r>
    </w:p>
    <w:p w14:paraId="7EC384FA" w14:textId="1C066E3F" w:rsidR="00EE6B33" w:rsidRPr="0000093C" w:rsidRDefault="00EE6B33" w:rsidP="0000093C">
      <w:pPr>
        <w:spacing w:after="0" w:line="276" w:lineRule="auto"/>
        <w:rPr>
          <w:rFonts w:ascii="Arial" w:hAnsi="Arial" w:cs="Arial"/>
        </w:rPr>
      </w:pPr>
    </w:p>
    <w:p w14:paraId="3DC03377" w14:textId="69EE08C7" w:rsidR="00EE6B33" w:rsidRPr="0000093C" w:rsidRDefault="00EE6B33" w:rsidP="0000093C">
      <w:p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 xml:space="preserve">Holistic </w:t>
      </w:r>
      <w:r w:rsidR="00D14019" w:rsidRPr="0000093C">
        <w:rPr>
          <w:rFonts w:ascii="Arial" w:hAnsi="Arial" w:cs="Arial"/>
        </w:rPr>
        <w:t>s</w:t>
      </w:r>
      <w:r w:rsidRPr="0000093C">
        <w:rPr>
          <w:rFonts w:ascii="Arial" w:hAnsi="Arial" w:cs="Arial"/>
        </w:rPr>
        <w:t xml:space="preserve">tudent </w:t>
      </w:r>
      <w:r w:rsidR="00D14019" w:rsidRPr="0000093C">
        <w:rPr>
          <w:rFonts w:ascii="Arial" w:hAnsi="Arial" w:cs="Arial"/>
        </w:rPr>
        <w:t>s</w:t>
      </w:r>
      <w:r w:rsidRPr="0000093C">
        <w:rPr>
          <w:rFonts w:ascii="Arial" w:hAnsi="Arial" w:cs="Arial"/>
        </w:rPr>
        <w:t>upports</w:t>
      </w:r>
    </w:p>
    <w:p w14:paraId="7B543D2B" w14:textId="32411A29" w:rsidR="00EE6B33" w:rsidRPr="0000093C" w:rsidRDefault="00EE6B33" w:rsidP="0000093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00093C">
        <w:rPr>
          <w:rFonts w:ascii="Arial" w:hAnsi="Arial" w:cs="Arial"/>
        </w:rPr>
        <w:t>Experience working to improve non</w:t>
      </w:r>
      <w:r w:rsidR="00DB2E0F" w:rsidRPr="0000093C">
        <w:rPr>
          <w:rFonts w:ascii="Arial" w:hAnsi="Arial" w:cs="Arial"/>
        </w:rPr>
        <w:t>-</w:t>
      </w:r>
      <w:r w:rsidRPr="0000093C">
        <w:rPr>
          <w:rFonts w:ascii="Arial" w:hAnsi="Arial" w:cs="Arial"/>
        </w:rPr>
        <w:t>academic and academic supports for all students</w:t>
      </w:r>
    </w:p>
    <w:p w14:paraId="75C6B30B" w14:textId="4185F721" w:rsidR="009E2AB9" w:rsidRPr="0000093C" w:rsidRDefault="009E2AB9" w:rsidP="0000093C">
      <w:pPr>
        <w:spacing w:after="0" w:line="276" w:lineRule="auto"/>
        <w:rPr>
          <w:rFonts w:ascii="Arial" w:hAnsi="Arial" w:cs="Arial"/>
        </w:rPr>
      </w:pPr>
    </w:p>
    <w:p w14:paraId="4B669630" w14:textId="399C8A2D" w:rsidR="009E2AB9" w:rsidRPr="0000093C" w:rsidRDefault="009E2AB9" w:rsidP="0000093C">
      <w:pPr>
        <w:spacing w:after="0" w:line="276" w:lineRule="auto"/>
        <w:rPr>
          <w:rFonts w:ascii="Arial" w:hAnsi="Arial" w:cs="Arial"/>
        </w:rPr>
      </w:pPr>
    </w:p>
    <w:p w14:paraId="456DB8EA" w14:textId="3C2EA5E5" w:rsidR="009E2AB9" w:rsidRPr="0000093C" w:rsidRDefault="009E2AB9" w:rsidP="0000093C">
      <w:pPr>
        <w:spacing w:after="0" w:line="276" w:lineRule="auto"/>
        <w:rPr>
          <w:rFonts w:ascii="Arial" w:hAnsi="Arial" w:cs="Arial"/>
          <w:b/>
          <w:bCs/>
          <w:iCs/>
        </w:rPr>
      </w:pPr>
      <w:r w:rsidRPr="0000093C">
        <w:rPr>
          <w:rFonts w:ascii="Arial" w:hAnsi="Arial" w:cs="Arial"/>
          <w:b/>
          <w:bCs/>
          <w:iCs/>
        </w:rPr>
        <w:t>Timeframe:</w:t>
      </w:r>
    </w:p>
    <w:p w14:paraId="649F1CDA" w14:textId="0DB1E906" w:rsidR="009E2AB9" w:rsidRPr="0000093C" w:rsidRDefault="009E2AB9" w:rsidP="0000093C">
      <w:pPr>
        <w:spacing w:after="0" w:line="276" w:lineRule="auto"/>
        <w:rPr>
          <w:rFonts w:ascii="Arial" w:hAnsi="Arial" w:cs="Arial"/>
          <w:i/>
          <w:iCs/>
        </w:rPr>
      </w:pPr>
      <w:r w:rsidRPr="0000093C">
        <w:rPr>
          <w:rFonts w:ascii="Arial" w:hAnsi="Arial" w:cs="Arial"/>
          <w:i/>
          <w:iCs/>
        </w:rPr>
        <w:t>Indicate here how long this engagement is for</w:t>
      </w:r>
    </w:p>
    <w:sectPr w:rsidR="009E2AB9" w:rsidRPr="0000093C" w:rsidSect="0000093C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D56ED" w14:textId="77777777" w:rsidR="009771A5" w:rsidRDefault="009771A5" w:rsidP="00041CF7">
      <w:pPr>
        <w:spacing w:after="0" w:line="240" w:lineRule="auto"/>
      </w:pPr>
      <w:r>
        <w:separator/>
      </w:r>
    </w:p>
  </w:endnote>
  <w:endnote w:type="continuationSeparator" w:id="0">
    <w:p w14:paraId="32ECC70C" w14:textId="77777777" w:rsidR="009771A5" w:rsidRDefault="009771A5" w:rsidP="00041CF7">
      <w:pPr>
        <w:spacing w:after="0" w:line="240" w:lineRule="auto"/>
      </w:pPr>
      <w:r>
        <w:continuationSeparator/>
      </w:r>
    </w:p>
  </w:endnote>
  <w:endnote w:type="continuationNotice" w:id="1">
    <w:p w14:paraId="600081A5" w14:textId="77777777" w:rsidR="009771A5" w:rsidRDefault="00977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628424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0AB598" w14:textId="0F3FC693" w:rsidR="00041CF7" w:rsidRDefault="00041CF7" w:rsidP="005430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1DA334" w14:textId="77777777" w:rsidR="00041CF7" w:rsidRDefault="00041CF7" w:rsidP="0000093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7619061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EB82E3" w14:textId="533AD566" w:rsidR="005430E2" w:rsidRPr="005430E2" w:rsidRDefault="005430E2" w:rsidP="000609B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5430E2">
          <w:rPr>
            <w:rStyle w:val="PageNumber"/>
            <w:rFonts w:ascii="Arial" w:hAnsi="Arial" w:cs="Arial"/>
          </w:rPr>
          <w:fldChar w:fldCharType="begin"/>
        </w:r>
        <w:r w:rsidRPr="005430E2">
          <w:rPr>
            <w:rStyle w:val="PageNumber"/>
            <w:rFonts w:ascii="Arial" w:hAnsi="Arial" w:cs="Arial"/>
          </w:rPr>
          <w:instrText xml:space="preserve"> PAGE </w:instrText>
        </w:r>
        <w:r w:rsidRPr="005430E2">
          <w:rPr>
            <w:rStyle w:val="PageNumber"/>
            <w:rFonts w:ascii="Arial" w:hAnsi="Arial" w:cs="Arial"/>
          </w:rPr>
          <w:fldChar w:fldCharType="separate"/>
        </w:r>
        <w:r w:rsidRPr="005430E2">
          <w:rPr>
            <w:rStyle w:val="PageNumber"/>
            <w:rFonts w:ascii="Arial" w:hAnsi="Arial" w:cs="Arial"/>
            <w:noProof/>
          </w:rPr>
          <w:t>3</w:t>
        </w:r>
        <w:r w:rsidRPr="005430E2">
          <w:rPr>
            <w:rStyle w:val="PageNumber"/>
            <w:rFonts w:ascii="Arial" w:hAnsi="Arial" w:cs="Arial"/>
          </w:rPr>
          <w:fldChar w:fldCharType="end"/>
        </w:r>
      </w:p>
    </w:sdtContent>
  </w:sdt>
  <w:p w14:paraId="1490320B" w14:textId="0B5107E9" w:rsidR="00041CF7" w:rsidRPr="005430E2" w:rsidRDefault="00041CF7" w:rsidP="005430E2">
    <w:pPr>
      <w:ind w:right="360" w:firstLine="360"/>
      <w:jc w:val="right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2CCE0" w14:textId="15877D01" w:rsidR="0000093C" w:rsidRPr="0000093C" w:rsidRDefault="0000093C" w:rsidP="0000093C">
    <w:pPr>
      <w:ind w:firstLine="360"/>
      <w:jc w:val="righ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8BAE4" w14:textId="77777777" w:rsidR="009771A5" w:rsidRDefault="009771A5" w:rsidP="00041CF7">
      <w:pPr>
        <w:spacing w:after="0" w:line="240" w:lineRule="auto"/>
      </w:pPr>
      <w:r>
        <w:separator/>
      </w:r>
    </w:p>
  </w:footnote>
  <w:footnote w:type="continuationSeparator" w:id="0">
    <w:p w14:paraId="2342778E" w14:textId="77777777" w:rsidR="009771A5" w:rsidRDefault="009771A5" w:rsidP="00041CF7">
      <w:pPr>
        <w:spacing w:after="0" w:line="240" w:lineRule="auto"/>
      </w:pPr>
      <w:r>
        <w:continuationSeparator/>
      </w:r>
    </w:p>
  </w:footnote>
  <w:footnote w:type="continuationNotice" w:id="1">
    <w:p w14:paraId="0E31F8C7" w14:textId="77777777" w:rsidR="009771A5" w:rsidRDefault="00977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2F9C9" w14:textId="5DA3D683" w:rsidR="0000093C" w:rsidRDefault="007E5238">
    <w:pPr>
      <w:pStyle w:val="Header"/>
    </w:pPr>
    <w:r>
      <w:rPr>
        <w:noProof/>
      </w:rPr>
      <w:drawing>
        <wp:inline distT="0" distB="0" distL="0" distR="0" wp14:anchorId="71694976" wp14:editId="018E5638">
          <wp:extent cx="5943600" cy="1485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CN-docheader-03112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288C"/>
    <w:multiLevelType w:val="hybridMultilevel"/>
    <w:tmpl w:val="8FF8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1205"/>
    <w:multiLevelType w:val="hybridMultilevel"/>
    <w:tmpl w:val="D374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65D3"/>
    <w:multiLevelType w:val="hybridMultilevel"/>
    <w:tmpl w:val="5E3A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25F4A"/>
    <w:multiLevelType w:val="hybridMultilevel"/>
    <w:tmpl w:val="B37E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D563E"/>
    <w:multiLevelType w:val="hybridMultilevel"/>
    <w:tmpl w:val="8FFE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4A82"/>
    <w:multiLevelType w:val="hybridMultilevel"/>
    <w:tmpl w:val="4B24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35"/>
    <w:rsid w:val="0000093C"/>
    <w:rsid w:val="00006BC1"/>
    <w:rsid w:val="00041CF7"/>
    <w:rsid w:val="00081C23"/>
    <w:rsid w:val="000D0526"/>
    <w:rsid w:val="000E15C3"/>
    <w:rsid w:val="000F3212"/>
    <w:rsid w:val="000F449B"/>
    <w:rsid w:val="00130909"/>
    <w:rsid w:val="00137D48"/>
    <w:rsid w:val="0014453A"/>
    <w:rsid w:val="001636EE"/>
    <w:rsid w:val="00164AF1"/>
    <w:rsid w:val="001A7F61"/>
    <w:rsid w:val="001D5B6B"/>
    <w:rsid w:val="001F66DA"/>
    <w:rsid w:val="0021735A"/>
    <w:rsid w:val="00224CA7"/>
    <w:rsid w:val="00297F4B"/>
    <w:rsid w:val="002D380A"/>
    <w:rsid w:val="002D789B"/>
    <w:rsid w:val="00315296"/>
    <w:rsid w:val="00356D80"/>
    <w:rsid w:val="003B0635"/>
    <w:rsid w:val="003C0819"/>
    <w:rsid w:val="004058C8"/>
    <w:rsid w:val="004128B8"/>
    <w:rsid w:val="004F5A77"/>
    <w:rsid w:val="0051183E"/>
    <w:rsid w:val="00535E2F"/>
    <w:rsid w:val="005430E2"/>
    <w:rsid w:val="005452A9"/>
    <w:rsid w:val="005506D0"/>
    <w:rsid w:val="00554FAE"/>
    <w:rsid w:val="005B3FEB"/>
    <w:rsid w:val="00622F51"/>
    <w:rsid w:val="00656F11"/>
    <w:rsid w:val="00677FE7"/>
    <w:rsid w:val="007003F7"/>
    <w:rsid w:val="00704697"/>
    <w:rsid w:val="00706BBB"/>
    <w:rsid w:val="0075344C"/>
    <w:rsid w:val="00770B71"/>
    <w:rsid w:val="0079551D"/>
    <w:rsid w:val="007E203A"/>
    <w:rsid w:val="007E5238"/>
    <w:rsid w:val="008002A1"/>
    <w:rsid w:val="00801D1C"/>
    <w:rsid w:val="00821059"/>
    <w:rsid w:val="0083056E"/>
    <w:rsid w:val="00843699"/>
    <w:rsid w:val="00847B58"/>
    <w:rsid w:val="00867630"/>
    <w:rsid w:val="00900E7B"/>
    <w:rsid w:val="00905C62"/>
    <w:rsid w:val="009751CB"/>
    <w:rsid w:val="009771A5"/>
    <w:rsid w:val="00985091"/>
    <w:rsid w:val="00985521"/>
    <w:rsid w:val="009902F2"/>
    <w:rsid w:val="009B4C62"/>
    <w:rsid w:val="009D7F9C"/>
    <w:rsid w:val="009E2AB9"/>
    <w:rsid w:val="00A31C19"/>
    <w:rsid w:val="00A41CF0"/>
    <w:rsid w:val="00A8307A"/>
    <w:rsid w:val="00AE1C5B"/>
    <w:rsid w:val="00AF338D"/>
    <w:rsid w:val="00B0423A"/>
    <w:rsid w:val="00BE78BE"/>
    <w:rsid w:val="00C5793D"/>
    <w:rsid w:val="00C57C1B"/>
    <w:rsid w:val="00C978D8"/>
    <w:rsid w:val="00CA4953"/>
    <w:rsid w:val="00CE37E7"/>
    <w:rsid w:val="00D01C68"/>
    <w:rsid w:val="00D14019"/>
    <w:rsid w:val="00D5554A"/>
    <w:rsid w:val="00D5777F"/>
    <w:rsid w:val="00DA1B0F"/>
    <w:rsid w:val="00DB2E0F"/>
    <w:rsid w:val="00DB3AA2"/>
    <w:rsid w:val="00DB4F17"/>
    <w:rsid w:val="00DC033C"/>
    <w:rsid w:val="00E05B5A"/>
    <w:rsid w:val="00E1637F"/>
    <w:rsid w:val="00E206D2"/>
    <w:rsid w:val="00E83DE7"/>
    <w:rsid w:val="00EA7A4E"/>
    <w:rsid w:val="00EC59AE"/>
    <w:rsid w:val="00EC6C05"/>
    <w:rsid w:val="00EE6B33"/>
    <w:rsid w:val="00F0301A"/>
    <w:rsid w:val="00F05B9C"/>
    <w:rsid w:val="00F470F5"/>
    <w:rsid w:val="00F55C15"/>
    <w:rsid w:val="00F57EE0"/>
    <w:rsid w:val="00F907B3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083B2"/>
  <w14:defaultImageDpi w14:val="32767"/>
  <w15:chartTrackingRefBased/>
  <w15:docId w15:val="{85127E2F-757A-4292-A41C-BD59E49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63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next w:val="CommentText"/>
    <w:autoRedefine/>
    <w:qFormat/>
    <w:rsid w:val="00843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69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B0635"/>
    <w:pPr>
      <w:ind w:left="720"/>
      <w:contextualSpacing/>
    </w:pPr>
  </w:style>
  <w:style w:type="paragraph" w:styleId="NoSpacing">
    <w:name w:val="No Spacing"/>
    <w:uiPriority w:val="1"/>
    <w:qFormat/>
    <w:rsid w:val="003B06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F7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41CF7"/>
  </w:style>
  <w:style w:type="paragraph" w:styleId="BalloonText">
    <w:name w:val="Balloon Text"/>
    <w:basedOn w:val="Normal"/>
    <w:link w:val="BalloonTextChar"/>
    <w:uiPriority w:val="99"/>
    <w:semiHidden/>
    <w:unhideWhenUsed/>
    <w:rsid w:val="00081C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2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A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902F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2F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84A9DD98A9F4988874BAC56C075AD" ma:contentTypeVersion="12" ma:contentTypeDescription="Create a new document." ma:contentTypeScope="" ma:versionID="8270c4baa4cfa0b799d295d29793eece">
  <xsd:schema xmlns:xsd="http://www.w3.org/2001/XMLSchema" xmlns:xs="http://www.w3.org/2001/XMLSchema" xmlns:p="http://schemas.microsoft.com/office/2006/metadata/properties" xmlns:ns2="f39d320c-0ab2-4c43-b8b2-296156f56cfb" xmlns:ns3="a0765c3d-cad7-48e7-a6b5-753814e7ea32" targetNamespace="http://schemas.microsoft.com/office/2006/metadata/properties" ma:root="true" ma:fieldsID="a884e7610e58cbadf43fc5daf7618ee9" ns2:_="" ns3:_="">
    <xsd:import namespace="f39d320c-0ab2-4c43-b8b2-296156f56cfb"/>
    <xsd:import namespace="a0765c3d-cad7-48e7-a6b5-753814e7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320c-0ab2-4c43-b8b2-296156f56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5c3d-cad7-48e7-a6b5-753814e7e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407D2-A30C-4BC6-A63B-599FC6677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320c-0ab2-4c43-b8b2-296156f56cfb"/>
    <ds:schemaRef ds:uri="a0765c3d-cad7-48e7-a6b5-753814e7e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E9481-A84A-4D50-9A7C-3AD4D60F35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8FEF68-6D18-4E45-8D4C-4D71E92C8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Giffels</dc:creator>
  <cp:keywords/>
  <dc:description/>
  <cp:lastModifiedBy>Julita Bailey-Vasco</cp:lastModifiedBy>
  <cp:revision>2</cp:revision>
  <dcterms:created xsi:type="dcterms:W3CDTF">2020-05-18T23:08:00Z</dcterms:created>
  <dcterms:modified xsi:type="dcterms:W3CDTF">2020-05-18T23:08:00Z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0x010100F8D84A9DD98A9F4988874BAC56C075AD</vt:lpwstr>
  </property>
</Properties>
</file>